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8655D" w14:textId="7B0E58FB" w:rsidR="00231364" w:rsidRPr="009A7E22" w:rsidRDefault="00A81032" w:rsidP="009A7E22">
      <w:pPr>
        <w:jc w:val="center"/>
        <w:rPr>
          <w:rFonts w:ascii="Times" w:hAnsi="Times" w:cs="Helvetica"/>
          <w:color w:val="000000"/>
          <w:sz w:val="32"/>
          <w:szCs w:val="32"/>
        </w:rPr>
      </w:pPr>
      <w:r>
        <w:rPr>
          <w:rFonts w:ascii="Times" w:hAnsi="Times" w:cs="Helvetica"/>
          <w:color w:val="000000"/>
          <w:sz w:val="32"/>
          <w:szCs w:val="32"/>
        </w:rPr>
        <w:t xml:space="preserve">Developing Machine Learning Algorithms to Access Bedrock and Internal Layers in Polar Radar Imagery  </w:t>
      </w:r>
    </w:p>
    <w:p w14:paraId="4786D19E" w14:textId="77777777" w:rsidR="000E6078" w:rsidRDefault="000E6078">
      <w:pPr>
        <w:rPr>
          <w:rFonts w:ascii="Times New Roman" w:hAnsi="Times New Roman" w:cs="Times New Roman"/>
          <w:b/>
          <w:sz w:val="28"/>
          <w:szCs w:val="28"/>
        </w:rPr>
      </w:pPr>
    </w:p>
    <w:p w14:paraId="57687399" w14:textId="77777777" w:rsidR="00DF547C" w:rsidRDefault="00DF547C">
      <w:pPr>
        <w:rPr>
          <w:rFonts w:ascii="Times New Roman" w:hAnsi="Times New Roman" w:cs="Times New Roman"/>
          <w:b/>
          <w:sz w:val="28"/>
          <w:szCs w:val="28"/>
        </w:rPr>
      </w:pPr>
    </w:p>
    <w:p w14:paraId="5E604FA0" w14:textId="77777777" w:rsidR="00A81032" w:rsidRDefault="00A81032">
      <w:pPr>
        <w:rPr>
          <w:rFonts w:ascii="Times New Roman" w:hAnsi="Times New Roman" w:cs="Times New Roman"/>
          <w:b/>
          <w:sz w:val="28"/>
          <w:szCs w:val="28"/>
        </w:rPr>
      </w:pPr>
      <w:r w:rsidRPr="00093BBA">
        <w:rPr>
          <w:rFonts w:ascii="Times New Roman" w:hAnsi="Times New Roman" w:cs="Times New Roman"/>
          <w:b/>
          <w:sz w:val="28"/>
          <w:szCs w:val="28"/>
        </w:rPr>
        <w:t>Abstract</w:t>
      </w:r>
    </w:p>
    <w:p w14:paraId="62CFB836" w14:textId="32368321" w:rsidR="001D5695" w:rsidRPr="001D5695" w:rsidRDefault="00C45127" w:rsidP="001D5695">
      <w:pPr>
        <w:widowControl w:val="0"/>
        <w:autoSpaceDE w:val="0"/>
        <w:autoSpaceDN w:val="0"/>
        <w:adjustRightInd w:val="0"/>
        <w:spacing w:after="240"/>
        <w:jc w:val="both"/>
        <w:rPr>
          <w:rFonts w:ascii="Times" w:hAnsi="Times" w:cs="Times"/>
        </w:rPr>
      </w:pPr>
      <w:r>
        <w:rPr>
          <w:rFonts w:ascii="Times New Roman" w:hAnsi="Times New Roman" w:cs="Times New Roman"/>
          <w:color w:val="000000"/>
        </w:rPr>
        <w:t>I proposed</w:t>
      </w:r>
      <w:r w:rsidR="002F6E2F">
        <w:rPr>
          <w:rFonts w:ascii="Times New Roman" w:hAnsi="Times New Roman" w:cs="Times New Roman"/>
          <w:color w:val="000000"/>
        </w:rPr>
        <w:t xml:space="preserve"> </w:t>
      </w:r>
      <w:r>
        <w:rPr>
          <w:rFonts w:ascii="Times New Roman" w:hAnsi="Times New Roman" w:cs="Times New Roman"/>
          <w:color w:val="000000"/>
        </w:rPr>
        <w:t xml:space="preserve">to develop </w:t>
      </w:r>
      <w:proofErr w:type="gramStart"/>
      <w:r>
        <w:rPr>
          <w:rFonts w:ascii="Times New Roman" w:hAnsi="Times New Roman" w:cs="Times New Roman"/>
          <w:color w:val="000000"/>
        </w:rPr>
        <w:t>machine learning</w:t>
      </w:r>
      <w:proofErr w:type="gramEnd"/>
      <w:r>
        <w:rPr>
          <w:rFonts w:ascii="Times New Roman" w:hAnsi="Times New Roman" w:cs="Times New Roman"/>
          <w:color w:val="000000"/>
        </w:rPr>
        <w:t xml:space="preserve"> techniques</w:t>
      </w:r>
      <w:r w:rsidR="00341E8D">
        <w:rPr>
          <w:rFonts w:ascii="Times New Roman" w:hAnsi="Times New Roman" w:cs="Times New Roman"/>
          <w:color w:val="000000"/>
        </w:rPr>
        <w:t xml:space="preserve"> for addressing the complexity of identifying </w:t>
      </w:r>
      <w:r w:rsidR="0072094F">
        <w:rPr>
          <w:rFonts w:ascii="Times New Roman" w:hAnsi="Times New Roman" w:cs="Times New Roman"/>
          <w:color w:val="000000"/>
        </w:rPr>
        <w:t>bedrock and internal</w:t>
      </w:r>
      <w:r w:rsidR="002F6E2F">
        <w:rPr>
          <w:rFonts w:ascii="Times New Roman" w:hAnsi="Times New Roman" w:cs="Times New Roman"/>
          <w:color w:val="000000"/>
        </w:rPr>
        <w:t xml:space="preserve"> </w:t>
      </w:r>
      <w:r w:rsidR="00341E8D">
        <w:rPr>
          <w:rFonts w:ascii="Times New Roman" w:hAnsi="Times New Roman" w:cs="Times New Roman"/>
          <w:color w:val="000000"/>
        </w:rPr>
        <w:t xml:space="preserve">layers in </w:t>
      </w:r>
      <w:proofErr w:type="spellStart"/>
      <w:r w:rsidR="00341E8D">
        <w:rPr>
          <w:rFonts w:ascii="Times New Roman" w:hAnsi="Times New Roman" w:cs="Times New Roman"/>
          <w:color w:val="000000"/>
        </w:rPr>
        <w:t>deternded</w:t>
      </w:r>
      <w:proofErr w:type="spellEnd"/>
      <w:r w:rsidR="00341E8D">
        <w:rPr>
          <w:rFonts w:ascii="Times New Roman" w:hAnsi="Times New Roman" w:cs="Times New Roman"/>
          <w:color w:val="000000"/>
        </w:rPr>
        <w:t xml:space="preserve"> polar r</w:t>
      </w:r>
      <w:r w:rsidR="00E613FE">
        <w:rPr>
          <w:rFonts w:ascii="Times New Roman" w:hAnsi="Times New Roman" w:cs="Times New Roman"/>
          <w:color w:val="000000"/>
        </w:rPr>
        <w:t>adar imagery</w:t>
      </w:r>
      <w:r w:rsidR="00D24DDA">
        <w:rPr>
          <w:rFonts w:ascii="Times New Roman" w:hAnsi="Times New Roman" w:cs="Times New Roman"/>
          <w:color w:val="000000"/>
        </w:rPr>
        <w:t xml:space="preserve">. </w:t>
      </w:r>
      <w:r w:rsidR="00B0690F">
        <w:rPr>
          <w:rFonts w:ascii="Times New Roman" w:hAnsi="Times New Roman" w:cs="Times New Roman"/>
          <w:color w:val="000000"/>
        </w:rPr>
        <w:t>An</w:t>
      </w:r>
      <w:r w:rsidR="00D800B7">
        <w:rPr>
          <w:rFonts w:ascii="Times New Roman" w:hAnsi="Times New Roman" w:cs="Times New Roman"/>
          <w:color w:val="000000"/>
        </w:rPr>
        <w:t xml:space="preserve"> </w:t>
      </w:r>
      <w:r w:rsidR="00B0690F">
        <w:rPr>
          <w:rFonts w:ascii="Times" w:hAnsi="Times" w:cs="Times"/>
        </w:rPr>
        <w:t xml:space="preserve">automated </w:t>
      </w:r>
      <w:r w:rsidR="00FA6B52">
        <w:rPr>
          <w:rFonts w:ascii="Times" w:hAnsi="Times" w:cs="Times"/>
        </w:rPr>
        <w:t>method, which posed</w:t>
      </w:r>
      <w:r w:rsidR="0030607F">
        <w:rPr>
          <w:rFonts w:ascii="Times" w:hAnsi="Times" w:cs="Times"/>
        </w:rPr>
        <w:t xml:space="preserve"> </w:t>
      </w:r>
      <w:r w:rsidR="001531FD">
        <w:rPr>
          <w:rFonts w:ascii="Times" w:hAnsi="Times" w:cs="Times"/>
        </w:rPr>
        <w:t>bedrock</w:t>
      </w:r>
      <w:r w:rsidR="00B07D1C">
        <w:rPr>
          <w:rFonts w:ascii="Times" w:hAnsi="Times" w:cs="Times"/>
        </w:rPr>
        <w:t xml:space="preserve"> and surface</w:t>
      </w:r>
      <w:r w:rsidR="002F6E2F" w:rsidRPr="002F6E2F">
        <w:rPr>
          <w:rFonts w:ascii="Times" w:hAnsi="Times" w:cs="Times"/>
        </w:rPr>
        <w:t xml:space="preserve"> </w:t>
      </w:r>
      <w:r w:rsidR="00B929C1">
        <w:rPr>
          <w:rFonts w:ascii="Times" w:hAnsi="Times" w:cs="Times"/>
        </w:rPr>
        <w:t>boundaries</w:t>
      </w:r>
      <w:r w:rsidR="0030607F">
        <w:rPr>
          <w:rFonts w:ascii="Times" w:hAnsi="Times" w:cs="Times"/>
        </w:rPr>
        <w:t xml:space="preserve"> as a probabilistic</w:t>
      </w:r>
      <w:r w:rsidR="00C336BF">
        <w:rPr>
          <w:rFonts w:ascii="Times" w:hAnsi="Times" w:cs="Times"/>
        </w:rPr>
        <w:t xml:space="preserve"> inference problem, was developed as outlined for the first funded year</w:t>
      </w:r>
      <w:r w:rsidR="002F6E2F" w:rsidRPr="002F6E2F">
        <w:rPr>
          <w:rFonts w:ascii="Times" w:hAnsi="Times" w:cs="Times"/>
        </w:rPr>
        <w:t xml:space="preserve">. </w:t>
      </w:r>
      <w:r w:rsidR="001571ED">
        <w:rPr>
          <w:rFonts w:ascii="Times" w:hAnsi="Times" w:cs="Times"/>
        </w:rPr>
        <w:t>In this approach,</w:t>
      </w:r>
      <w:r w:rsidR="002F6E2F" w:rsidRPr="002F6E2F">
        <w:rPr>
          <w:rFonts w:ascii="Times" w:hAnsi="Times" w:cs="Times"/>
        </w:rPr>
        <w:t xml:space="preserve"> </w:t>
      </w:r>
      <w:r w:rsidR="001571ED">
        <w:rPr>
          <w:rFonts w:ascii="Times" w:hAnsi="Times" w:cs="Times"/>
        </w:rPr>
        <w:t>a Markov-</w:t>
      </w:r>
      <w:r w:rsidR="002F6E2F" w:rsidRPr="002F6E2F">
        <w:rPr>
          <w:rFonts w:ascii="Times" w:hAnsi="Times" w:cs="Times"/>
        </w:rPr>
        <w:t>Chain Monte Carlo</w:t>
      </w:r>
      <w:r w:rsidR="00982159">
        <w:rPr>
          <w:rFonts w:ascii="Times" w:hAnsi="Times" w:cs="Times"/>
        </w:rPr>
        <w:t xml:space="preserve"> </w:t>
      </w:r>
      <w:r w:rsidR="001571ED">
        <w:rPr>
          <w:rFonts w:ascii="Times" w:hAnsi="Times" w:cs="Times"/>
        </w:rPr>
        <w:t xml:space="preserve">was used </w:t>
      </w:r>
      <w:r w:rsidR="002F6E2F" w:rsidRPr="002F6E2F">
        <w:rPr>
          <w:rFonts w:ascii="Times" w:hAnsi="Times" w:cs="Times"/>
        </w:rPr>
        <w:t xml:space="preserve">to sample the joint distribution </w:t>
      </w:r>
      <w:r w:rsidR="005302DC">
        <w:rPr>
          <w:rFonts w:ascii="Times" w:hAnsi="Times" w:cs="Times"/>
        </w:rPr>
        <w:t>of</w:t>
      </w:r>
      <w:r w:rsidR="002F6E2F" w:rsidRPr="002F6E2F">
        <w:rPr>
          <w:rFonts w:ascii="Times" w:hAnsi="Times" w:cs="Times"/>
        </w:rPr>
        <w:t xml:space="preserve"> all possible layers conditioned on an </w:t>
      </w:r>
      <w:r w:rsidR="007F6449">
        <w:rPr>
          <w:rFonts w:ascii="Times" w:hAnsi="Times" w:cs="Times"/>
        </w:rPr>
        <w:t>echogram</w:t>
      </w:r>
      <w:r w:rsidR="001D5695">
        <w:rPr>
          <w:rFonts w:ascii="Times" w:hAnsi="Times" w:cs="Times"/>
        </w:rPr>
        <w:t>. Layer bound</w:t>
      </w:r>
      <w:r w:rsidR="002F6E2F" w:rsidRPr="002F6E2F">
        <w:rPr>
          <w:rFonts w:ascii="Times" w:hAnsi="Times" w:cs="Times"/>
        </w:rPr>
        <w:t xml:space="preserve">aries </w:t>
      </w:r>
      <w:r w:rsidR="007F6449">
        <w:rPr>
          <w:rFonts w:ascii="Times" w:hAnsi="Times" w:cs="Times"/>
        </w:rPr>
        <w:t>were</w:t>
      </w:r>
      <w:r w:rsidR="002F6E2F" w:rsidRPr="002F6E2F">
        <w:rPr>
          <w:rFonts w:ascii="Times" w:hAnsi="Times" w:cs="Times"/>
        </w:rPr>
        <w:t xml:space="preserve"> estimated </w:t>
      </w:r>
      <w:r w:rsidR="00B07D1C">
        <w:rPr>
          <w:rFonts w:ascii="Times" w:hAnsi="Times" w:cs="Times"/>
        </w:rPr>
        <w:t>from</w:t>
      </w:r>
      <w:r w:rsidR="007F6449">
        <w:rPr>
          <w:rFonts w:ascii="Times" w:hAnsi="Times" w:cs="Times"/>
        </w:rPr>
        <w:t xml:space="preserve"> </w:t>
      </w:r>
      <w:r w:rsidR="002F6E2F" w:rsidRPr="002F6E2F">
        <w:rPr>
          <w:rFonts w:ascii="Times" w:hAnsi="Times" w:cs="Times"/>
        </w:rPr>
        <w:t>the exp</w:t>
      </w:r>
      <w:r w:rsidR="008D5168">
        <w:rPr>
          <w:rFonts w:ascii="Times" w:hAnsi="Times" w:cs="Times"/>
        </w:rPr>
        <w:t xml:space="preserve">ectation </w:t>
      </w:r>
      <w:r w:rsidR="005B0A7F">
        <w:rPr>
          <w:rFonts w:ascii="Times" w:hAnsi="Times" w:cs="Times"/>
        </w:rPr>
        <w:t xml:space="preserve">of </w:t>
      </w:r>
      <w:r w:rsidR="00792231">
        <w:rPr>
          <w:rFonts w:ascii="Times" w:hAnsi="Times" w:cs="Times"/>
        </w:rPr>
        <w:t xml:space="preserve">this </w:t>
      </w:r>
      <w:r w:rsidR="007F6449">
        <w:rPr>
          <w:rFonts w:ascii="Times" w:hAnsi="Times" w:cs="Times"/>
        </w:rPr>
        <w:t>distribution</w:t>
      </w:r>
      <w:r w:rsidR="005B0A7F">
        <w:rPr>
          <w:rFonts w:ascii="Times" w:hAnsi="Times" w:cs="Times"/>
        </w:rPr>
        <w:t>,</w:t>
      </w:r>
      <w:r w:rsidR="002F6E2F" w:rsidRPr="002F6E2F">
        <w:rPr>
          <w:rFonts w:ascii="Times" w:hAnsi="Times" w:cs="Times"/>
        </w:rPr>
        <w:t xml:space="preserve"> and confidence intervals </w:t>
      </w:r>
      <w:r w:rsidR="00F3281A">
        <w:rPr>
          <w:rFonts w:ascii="Times" w:hAnsi="Times" w:cs="Times"/>
        </w:rPr>
        <w:t xml:space="preserve">were </w:t>
      </w:r>
      <w:r w:rsidR="00222C24">
        <w:rPr>
          <w:rFonts w:ascii="Times" w:hAnsi="Times" w:cs="Times"/>
        </w:rPr>
        <w:t>determined</w:t>
      </w:r>
      <w:r w:rsidR="002F6E2F" w:rsidRPr="002F6E2F">
        <w:rPr>
          <w:rFonts w:ascii="Times" w:hAnsi="Times" w:cs="Times"/>
        </w:rPr>
        <w:t xml:space="preserve"> </w:t>
      </w:r>
      <w:r w:rsidR="00F3281A">
        <w:rPr>
          <w:rFonts w:ascii="Times" w:hAnsi="Times" w:cs="Times"/>
        </w:rPr>
        <w:t>from</w:t>
      </w:r>
      <w:r w:rsidR="002F6E2F" w:rsidRPr="002F6E2F">
        <w:rPr>
          <w:rFonts w:ascii="Times" w:hAnsi="Times" w:cs="Times"/>
        </w:rPr>
        <w:t xml:space="preserve"> t</w:t>
      </w:r>
      <w:r w:rsidR="00792231">
        <w:rPr>
          <w:rFonts w:ascii="Times" w:hAnsi="Times" w:cs="Times"/>
        </w:rPr>
        <w:t>he variance of samples.</w:t>
      </w:r>
      <w:r w:rsidR="008E6C73">
        <w:rPr>
          <w:rFonts w:ascii="Times" w:hAnsi="Times" w:cs="Times"/>
        </w:rPr>
        <w:t xml:space="preserve"> </w:t>
      </w:r>
      <w:r w:rsidR="00792231">
        <w:rPr>
          <w:rFonts w:ascii="Times" w:hAnsi="Times" w:cs="Times"/>
        </w:rPr>
        <w:t xml:space="preserve">The </w:t>
      </w:r>
      <w:r w:rsidR="00A56031">
        <w:rPr>
          <w:rFonts w:ascii="Times" w:hAnsi="Times" w:cs="Times"/>
        </w:rPr>
        <w:t>statistical graphical model</w:t>
      </w:r>
      <w:r w:rsidR="00792231">
        <w:rPr>
          <w:rFonts w:ascii="Times" w:hAnsi="Times" w:cs="Times"/>
        </w:rPr>
        <w:t xml:space="preserve"> was evaluated</w:t>
      </w:r>
      <w:r w:rsidR="002F6E2F" w:rsidRPr="002F6E2F">
        <w:rPr>
          <w:rFonts w:ascii="Times" w:hAnsi="Times" w:cs="Times"/>
        </w:rPr>
        <w:t xml:space="preserve"> on 560 echograms collected in Antarct</w:t>
      </w:r>
      <w:r w:rsidR="00792231">
        <w:rPr>
          <w:rFonts w:ascii="Times" w:hAnsi="Times" w:cs="Times"/>
        </w:rPr>
        <w:t>ica</w:t>
      </w:r>
      <w:r w:rsidR="00FF0791">
        <w:rPr>
          <w:rFonts w:ascii="Times" w:hAnsi="Times" w:cs="Times"/>
        </w:rPr>
        <w:t xml:space="preserve"> and compare</w:t>
      </w:r>
      <w:r w:rsidR="00792231">
        <w:rPr>
          <w:rFonts w:ascii="Times" w:hAnsi="Times" w:cs="Times"/>
        </w:rPr>
        <w:t>d</w:t>
      </w:r>
      <w:r w:rsidR="00DE7846">
        <w:rPr>
          <w:rFonts w:ascii="Times" w:hAnsi="Times" w:cs="Times"/>
        </w:rPr>
        <w:t xml:space="preserve"> </w:t>
      </w:r>
      <w:r w:rsidR="00FF0791">
        <w:rPr>
          <w:rFonts w:ascii="Times" w:hAnsi="Times" w:cs="Times"/>
        </w:rPr>
        <w:t xml:space="preserve">to a </w:t>
      </w:r>
      <w:r w:rsidR="00792231">
        <w:rPr>
          <w:rFonts w:ascii="Times" w:hAnsi="Times" w:cs="Times"/>
        </w:rPr>
        <w:t xml:space="preserve">similar </w:t>
      </w:r>
      <w:r w:rsidR="000F734E">
        <w:rPr>
          <w:rFonts w:ascii="Times" w:hAnsi="Times" w:cs="Times"/>
        </w:rPr>
        <w:t xml:space="preserve">automated </w:t>
      </w:r>
      <w:r w:rsidR="002F6E2F" w:rsidRPr="002F6E2F">
        <w:rPr>
          <w:rFonts w:ascii="Times" w:hAnsi="Times" w:cs="Times"/>
        </w:rPr>
        <w:t>technique</w:t>
      </w:r>
      <w:r w:rsidR="0019229D">
        <w:rPr>
          <w:rFonts w:ascii="Times" w:hAnsi="Times" w:cs="Times"/>
        </w:rPr>
        <w:t xml:space="preserve"> </w:t>
      </w:r>
      <w:r w:rsidR="002F6E2F" w:rsidRPr="002F6E2F">
        <w:rPr>
          <w:rFonts w:ascii="Times" w:hAnsi="Times" w:cs="Times"/>
        </w:rPr>
        <w:t xml:space="preserve">with respect to hand-labeled </w:t>
      </w:r>
      <w:r w:rsidR="00DE7846">
        <w:rPr>
          <w:rFonts w:ascii="Times" w:hAnsi="Times" w:cs="Times"/>
        </w:rPr>
        <w:t>echograms</w:t>
      </w:r>
      <w:r w:rsidR="00DF547C">
        <w:rPr>
          <w:rFonts w:ascii="Times" w:hAnsi="Times" w:cs="Times"/>
        </w:rPr>
        <w:t>;</w:t>
      </w:r>
      <w:r w:rsidR="0072094F">
        <w:rPr>
          <w:rFonts w:ascii="Times" w:hAnsi="Times" w:cs="Times"/>
        </w:rPr>
        <w:t xml:space="preserve"> </w:t>
      </w:r>
      <w:r w:rsidR="00DF547C">
        <w:rPr>
          <w:rFonts w:ascii="Times New Roman" w:hAnsi="Times New Roman" w:cs="Times New Roman"/>
        </w:rPr>
        <w:t>this work is currently being reviewed at the International Conference on Image Processing (ICIP) 2014</w:t>
      </w:r>
      <w:r w:rsidR="00DF547C" w:rsidRPr="005950BC">
        <w:rPr>
          <w:rFonts w:ascii="Times New Roman" w:hAnsi="Times New Roman" w:cs="Times New Roman"/>
        </w:rPr>
        <w:t>.</w:t>
      </w:r>
    </w:p>
    <w:p w14:paraId="1781791E" w14:textId="77777777" w:rsidR="00A81032" w:rsidRPr="00093BBA" w:rsidRDefault="00093BBA">
      <w:pPr>
        <w:rPr>
          <w:rFonts w:ascii="Times New Roman" w:hAnsi="Times New Roman" w:cs="Times New Roman"/>
          <w:b/>
          <w:sz w:val="28"/>
          <w:szCs w:val="28"/>
        </w:rPr>
      </w:pPr>
      <w:r w:rsidRPr="00093BBA">
        <w:rPr>
          <w:rFonts w:ascii="Times New Roman" w:hAnsi="Times New Roman" w:cs="Times New Roman"/>
          <w:b/>
          <w:sz w:val="28"/>
          <w:szCs w:val="28"/>
        </w:rPr>
        <w:t>Introduction</w:t>
      </w:r>
    </w:p>
    <w:p w14:paraId="678F4058" w14:textId="79AD56D0" w:rsidR="00DC40A8" w:rsidRDefault="00DC40A8" w:rsidP="00DC40A8">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Projections of global sea level rise critically depend on reliable mass balance estimates of the polar ice sheets. Recent satellite observations show rapid thinning of ice sheet margins, speed-up of several outlet glaciers in Greenland, the disintegration of ice shelves in West Antarctica, and the speed-up of glaciers buttressed by the disintegrated ice shelves. In order to better understand the processes causing the speed-up and disintegration of ice shelves, we must first determine the bedrock and internal layers in polar radar imagery. The current analysis method uses custom software for manually hand selecting bedrock and internal layers; this task is tedious and time - consuming to be performed efficiently and consistently. </w:t>
      </w:r>
      <w:r w:rsidR="00FB29CD">
        <w:rPr>
          <w:rFonts w:ascii="Times New Roman" w:hAnsi="Times New Roman" w:cs="Times New Roman"/>
        </w:rPr>
        <w:t>Additionally, it is a common practice to skip many measurements, which are geographically near other sections and interpolate between them</w:t>
      </w:r>
      <w:r>
        <w:rPr>
          <w:rFonts w:ascii="Times New Roman" w:hAnsi="Times New Roman" w:cs="Times New Roman"/>
        </w:rPr>
        <w:t>. The Center for Remote Sensing of Ice Sheets (</w:t>
      </w:r>
      <w:proofErr w:type="spellStart"/>
      <w:r>
        <w:rPr>
          <w:rFonts w:ascii="Times New Roman" w:hAnsi="Times New Roman" w:cs="Times New Roman"/>
        </w:rPr>
        <w:t>CReSIS</w:t>
      </w:r>
      <w:proofErr w:type="spellEnd"/>
      <w:r>
        <w:rPr>
          <w:rFonts w:ascii="Times New Roman" w:hAnsi="Times New Roman" w:cs="Times New Roman"/>
        </w:rPr>
        <w:t>), a Science and Technology Center established by the National Science Foundation, has developed radars for use on the NASA DC-8 and P3 aircrafts to sound and image ice sheet margins including outlet glaciers. These radars have collected much needed data to generate detailed bedrock and internal layer maps, but with thousands of radar</w:t>
      </w:r>
      <w:r w:rsidR="00C658BC">
        <w:rPr>
          <w:rFonts w:ascii="Times New Roman" w:hAnsi="Times New Roman" w:cs="Times New Roman"/>
        </w:rPr>
        <w:t xml:space="preserve"> images acquired from the past and </w:t>
      </w:r>
      <w:r>
        <w:rPr>
          <w:rFonts w:ascii="Times New Roman" w:hAnsi="Times New Roman" w:cs="Times New Roman"/>
        </w:rPr>
        <w:t>many more to be obtained in the future, a manual approach is not practical due to the necessity of scientific discovery.</w:t>
      </w:r>
    </w:p>
    <w:p w14:paraId="05BA8DE5" w14:textId="77777777" w:rsidR="001D5695" w:rsidRDefault="001D5695">
      <w:pPr>
        <w:rPr>
          <w:rFonts w:ascii="Times New Roman" w:hAnsi="Times New Roman" w:cs="Times New Roman"/>
          <w:b/>
          <w:sz w:val="28"/>
          <w:szCs w:val="28"/>
        </w:rPr>
      </w:pPr>
    </w:p>
    <w:p w14:paraId="53D9FC86" w14:textId="77777777" w:rsidR="00DF547C" w:rsidRDefault="00817165" w:rsidP="0070748B">
      <w:pPr>
        <w:widowControl w:val="0"/>
        <w:autoSpaceDE w:val="0"/>
        <w:autoSpaceDN w:val="0"/>
        <w:adjustRightInd w:val="0"/>
        <w:spacing w:after="240"/>
        <w:jc w:val="both"/>
        <w:rPr>
          <w:rFonts w:ascii="Times" w:hAnsi="Times" w:cs="Times"/>
        </w:rPr>
      </w:pPr>
      <w:r>
        <w:rPr>
          <w:rFonts w:ascii="Times" w:hAnsi="Times" w:cs="Times"/>
        </w:rPr>
        <w:t xml:space="preserve">In order to </w:t>
      </w:r>
      <w:r w:rsidR="000C0B0F">
        <w:rPr>
          <w:rFonts w:ascii="Times" w:hAnsi="Times" w:cs="Times"/>
        </w:rPr>
        <w:t>estimate</w:t>
      </w:r>
      <w:r w:rsidR="004776BE">
        <w:rPr>
          <w:rFonts w:ascii="Times" w:hAnsi="Times" w:cs="Times"/>
        </w:rPr>
        <w:t xml:space="preserve"> surface and bedrock pro</w:t>
      </w:r>
      <w:r w:rsidR="000C0B0F">
        <w:rPr>
          <w:rFonts w:ascii="Times" w:hAnsi="Times" w:cs="Times"/>
        </w:rPr>
        <w:t>perties,</w:t>
      </w:r>
      <w:r w:rsidR="00E73629">
        <w:rPr>
          <w:rFonts w:ascii="Times" w:hAnsi="Times" w:cs="Times"/>
        </w:rPr>
        <w:t xml:space="preserve"> </w:t>
      </w:r>
      <w:r w:rsidR="001D5695" w:rsidRPr="001D5695">
        <w:rPr>
          <w:rFonts w:ascii="Times" w:hAnsi="Times" w:cs="Times"/>
        </w:rPr>
        <w:t>layer identification</w:t>
      </w:r>
      <w:r w:rsidR="000C0B0F">
        <w:rPr>
          <w:rFonts w:ascii="Times" w:hAnsi="Times" w:cs="Times"/>
        </w:rPr>
        <w:t xml:space="preserve"> was posed</w:t>
      </w:r>
      <w:r w:rsidR="001D5695" w:rsidRPr="001D5695">
        <w:rPr>
          <w:rFonts w:ascii="Times" w:hAnsi="Times" w:cs="Times"/>
        </w:rPr>
        <w:t xml:space="preserve"> as an inference problem o</w:t>
      </w:r>
      <w:r w:rsidR="004F60AF">
        <w:rPr>
          <w:rFonts w:ascii="Times" w:hAnsi="Times" w:cs="Times"/>
        </w:rPr>
        <w:t>n a statistical graphical model</w:t>
      </w:r>
      <w:r w:rsidR="00D06420">
        <w:rPr>
          <w:rFonts w:ascii="Times" w:hAnsi="Times" w:cs="Times"/>
        </w:rPr>
        <w:t>.</w:t>
      </w:r>
      <w:r w:rsidR="008E7F7A">
        <w:rPr>
          <w:rFonts w:ascii="Times" w:hAnsi="Times" w:cs="Times"/>
        </w:rPr>
        <w:t xml:space="preserve"> </w:t>
      </w:r>
      <w:r w:rsidR="001D5695" w:rsidRPr="001D5695">
        <w:rPr>
          <w:rFonts w:ascii="Times" w:hAnsi="Times" w:cs="Times"/>
        </w:rPr>
        <w:t>Th</w:t>
      </w:r>
      <w:r w:rsidR="00FE2604">
        <w:rPr>
          <w:rFonts w:ascii="Times" w:hAnsi="Times" w:cs="Times"/>
        </w:rPr>
        <w:t xml:space="preserve">e probabilistic framework </w:t>
      </w:r>
      <w:r w:rsidR="00BE54DF">
        <w:rPr>
          <w:rFonts w:ascii="Times" w:hAnsi="Times" w:cs="Times"/>
        </w:rPr>
        <w:t>allowed</w:t>
      </w:r>
      <w:r w:rsidR="001D5695" w:rsidRPr="001D5695">
        <w:rPr>
          <w:rFonts w:ascii="Times" w:hAnsi="Times" w:cs="Times"/>
        </w:rPr>
        <w:t xml:space="preserve"> for multiple sources of evidence to be integrated in determining layer boundary estimates</w:t>
      </w:r>
      <w:r w:rsidR="00FE2604">
        <w:rPr>
          <w:rFonts w:ascii="Times" w:hAnsi="Times" w:cs="Times"/>
        </w:rPr>
        <w:t>.</w:t>
      </w:r>
      <w:r w:rsidR="001D5695" w:rsidRPr="001D5695">
        <w:rPr>
          <w:rFonts w:ascii="Times" w:hAnsi="Times" w:cs="Times"/>
        </w:rPr>
        <w:t xml:space="preserve"> </w:t>
      </w:r>
      <w:r w:rsidR="004F60AF">
        <w:rPr>
          <w:rFonts w:ascii="Times" w:hAnsi="Times" w:cs="Times"/>
        </w:rPr>
        <w:t xml:space="preserve">Although this work capitalizes on efforts from Crandall et al [1], </w:t>
      </w:r>
      <w:r w:rsidR="001D5695" w:rsidRPr="001D5695">
        <w:rPr>
          <w:rFonts w:ascii="Times" w:hAnsi="Times" w:cs="Times"/>
        </w:rPr>
        <w:t>several im</w:t>
      </w:r>
      <w:r w:rsidR="00190A81">
        <w:rPr>
          <w:rFonts w:ascii="Times" w:hAnsi="Times" w:cs="Times"/>
        </w:rPr>
        <w:t xml:space="preserve">portant contributions improved both </w:t>
      </w:r>
      <w:r w:rsidR="001D5695" w:rsidRPr="001D5695">
        <w:rPr>
          <w:rFonts w:ascii="Times" w:hAnsi="Times" w:cs="Times"/>
        </w:rPr>
        <w:t>accura</w:t>
      </w:r>
      <w:r w:rsidR="00190A81">
        <w:rPr>
          <w:rFonts w:ascii="Times" w:hAnsi="Times" w:cs="Times"/>
        </w:rPr>
        <w:t xml:space="preserve">cy and utility. </w:t>
      </w:r>
      <w:r w:rsidR="001B191E">
        <w:rPr>
          <w:rFonts w:ascii="Times" w:hAnsi="Times" w:cs="Times"/>
        </w:rPr>
        <w:t xml:space="preserve">For instance, a </w:t>
      </w:r>
      <w:r w:rsidR="001D5695" w:rsidRPr="001D5695">
        <w:rPr>
          <w:rFonts w:ascii="Times" w:hAnsi="Times" w:cs="Times"/>
        </w:rPr>
        <w:t xml:space="preserve">Gibbs </w:t>
      </w:r>
      <w:r w:rsidR="001B191E">
        <w:rPr>
          <w:rFonts w:ascii="Times" w:hAnsi="Times" w:cs="Times"/>
        </w:rPr>
        <w:t>sampler</w:t>
      </w:r>
      <w:r w:rsidR="001656DE">
        <w:rPr>
          <w:rFonts w:ascii="Times" w:hAnsi="Times" w:cs="Times"/>
        </w:rPr>
        <w:t xml:space="preserve"> [2]</w:t>
      </w:r>
      <w:r w:rsidR="006B1EF7">
        <w:rPr>
          <w:rFonts w:ascii="Times" w:hAnsi="Times" w:cs="Times"/>
        </w:rPr>
        <w:t>, which</w:t>
      </w:r>
      <w:r w:rsidR="00F86960">
        <w:rPr>
          <w:rFonts w:ascii="Times" w:hAnsi="Times" w:cs="Times"/>
        </w:rPr>
        <w:t xml:space="preserve"> is a Markov Chain Monte Carlo </w:t>
      </w:r>
      <w:r w:rsidR="00BE54DF">
        <w:rPr>
          <w:rFonts w:ascii="Times" w:hAnsi="Times" w:cs="Times"/>
        </w:rPr>
        <w:t>algorithm</w:t>
      </w:r>
      <w:r w:rsidR="009B14F0">
        <w:rPr>
          <w:rFonts w:ascii="Times" w:hAnsi="Times" w:cs="Times"/>
        </w:rPr>
        <w:t xml:space="preserve"> </w:t>
      </w:r>
      <w:r w:rsidR="00BE54DF">
        <w:rPr>
          <w:rFonts w:ascii="Times" w:hAnsi="Times" w:cs="Times"/>
        </w:rPr>
        <w:t>f</w:t>
      </w:r>
      <w:r w:rsidR="009B14F0">
        <w:rPr>
          <w:rFonts w:ascii="Times" w:hAnsi="Times" w:cs="Times"/>
        </w:rPr>
        <w:t xml:space="preserve">or generating samples from a distribution without requiring the ability to </w:t>
      </w:r>
      <w:r w:rsidR="00D10770">
        <w:rPr>
          <w:rFonts w:ascii="Times" w:hAnsi="Times" w:cs="Times"/>
        </w:rPr>
        <w:t xml:space="preserve">either </w:t>
      </w:r>
      <w:r w:rsidR="009B14F0">
        <w:rPr>
          <w:rFonts w:ascii="Times" w:hAnsi="Times" w:cs="Times"/>
        </w:rPr>
        <w:t xml:space="preserve">directly sample or </w:t>
      </w:r>
      <w:r w:rsidR="000C5657">
        <w:rPr>
          <w:rFonts w:ascii="Times" w:hAnsi="Times" w:cs="Times"/>
        </w:rPr>
        <w:t>know its</w:t>
      </w:r>
      <w:r w:rsidR="001656DE">
        <w:rPr>
          <w:rFonts w:ascii="Times" w:hAnsi="Times" w:cs="Times"/>
        </w:rPr>
        <w:t xml:space="preserve"> form,</w:t>
      </w:r>
      <w:r w:rsidR="000C5657">
        <w:rPr>
          <w:rFonts w:ascii="Times" w:hAnsi="Times" w:cs="Times"/>
        </w:rPr>
        <w:t xml:space="preserve"> </w:t>
      </w:r>
      <w:r w:rsidR="001B191E">
        <w:rPr>
          <w:rFonts w:ascii="Times" w:hAnsi="Times" w:cs="Times"/>
        </w:rPr>
        <w:t xml:space="preserve">was used </w:t>
      </w:r>
      <w:r w:rsidR="009B14F0">
        <w:rPr>
          <w:rFonts w:ascii="Times" w:hAnsi="Times" w:cs="Times"/>
        </w:rPr>
        <w:t>to perform</w:t>
      </w:r>
      <w:r w:rsidR="0097190C">
        <w:rPr>
          <w:rFonts w:ascii="Times" w:hAnsi="Times" w:cs="Times"/>
        </w:rPr>
        <w:t xml:space="preserve"> inference instead of dynamic programming; this </w:t>
      </w:r>
      <w:r w:rsidR="002403EF">
        <w:rPr>
          <w:rFonts w:ascii="Times" w:hAnsi="Times" w:cs="Times"/>
        </w:rPr>
        <w:t>allowed</w:t>
      </w:r>
      <w:r w:rsidR="0097190C">
        <w:rPr>
          <w:rFonts w:ascii="Times" w:hAnsi="Times" w:cs="Times"/>
        </w:rPr>
        <w:t xml:space="preserve"> to strengthen the underlying model and solve for layer boundaries simultaneously, yielding automatic layer detection significantly better. </w:t>
      </w:r>
      <w:r w:rsidR="002403EF">
        <w:rPr>
          <w:rFonts w:ascii="Times" w:hAnsi="Times" w:cs="Times"/>
        </w:rPr>
        <w:t>Also</w:t>
      </w:r>
      <w:r w:rsidR="0097190C">
        <w:rPr>
          <w:rFonts w:ascii="Times" w:hAnsi="Times" w:cs="Times"/>
        </w:rPr>
        <w:t xml:space="preserve">, the Gibbs sampler </w:t>
      </w:r>
      <w:r w:rsidR="002403EF">
        <w:rPr>
          <w:rFonts w:ascii="Times" w:hAnsi="Times" w:cs="Times"/>
        </w:rPr>
        <w:t>produced</w:t>
      </w:r>
      <w:r w:rsidR="0097190C">
        <w:rPr>
          <w:rFonts w:ascii="Times" w:hAnsi="Times" w:cs="Times"/>
        </w:rPr>
        <w:t xml:space="preserve"> explicit confidence intervals, thus </w:t>
      </w:r>
      <w:r w:rsidR="001B191E">
        <w:rPr>
          <w:rFonts w:ascii="Times" w:hAnsi="Times" w:cs="Times"/>
        </w:rPr>
        <w:t>providing</w:t>
      </w:r>
      <w:r w:rsidR="0097190C">
        <w:rPr>
          <w:rFonts w:ascii="Times" w:hAnsi="Times" w:cs="Times"/>
        </w:rPr>
        <w:t xml:space="preserve"> bands of </w:t>
      </w:r>
      <w:r w:rsidR="003E4E5B">
        <w:rPr>
          <w:rFonts w:ascii="Times" w:hAnsi="Times" w:cs="Times"/>
        </w:rPr>
        <w:t>uncertainty</w:t>
      </w:r>
      <w:r w:rsidR="0097190C">
        <w:rPr>
          <w:rFonts w:ascii="Times" w:hAnsi="Times" w:cs="Times"/>
        </w:rPr>
        <w:t xml:space="preserve"> in the l</w:t>
      </w:r>
      <w:bookmarkStart w:id="0" w:name="_GoBack"/>
      <w:bookmarkEnd w:id="0"/>
      <w:r w:rsidR="0097190C">
        <w:rPr>
          <w:rFonts w:ascii="Times" w:hAnsi="Times" w:cs="Times"/>
        </w:rPr>
        <w:t xml:space="preserve">ayer boundary locations. Since noise and ambiguity in radar echograms are inevitable, this ability to determine </w:t>
      </w:r>
      <w:r w:rsidR="00C92EBD">
        <w:rPr>
          <w:rFonts w:ascii="Times" w:hAnsi="Times" w:cs="Times"/>
        </w:rPr>
        <w:t xml:space="preserve">confidence </w:t>
      </w:r>
      <w:r w:rsidR="00994204">
        <w:rPr>
          <w:rFonts w:ascii="Times" w:hAnsi="Times" w:cs="Times"/>
        </w:rPr>
        <w:t xml:space="preserve">for ice interfaces </w:t>
      </w:r>
      <w:r w:rsidR="00C92EBD">
        <w:rPr>
          <w:rFonts w:ascii="Times" w:hAnsi="Times" w:cs="Times"/>
        </w:rPr>
        <w:t>could</w:t>
      </w:r>
      <w:r w:rsidR="000E6078">
        <w:rPr>
          <w:rFonts w:ascii="Times" w:hAnsi="Times" w:cs="Times"/>
        </w:rPr>
        <w:t xml:space="preserve"> </w:t>
      </w:r>
      <w:r w:rsidR="00C92EBD">
        <w:rPr>
          <w:rFonts w:ascii="Times" w:hAnsi="Times" w:cs="Times"/>
        </w:rPr>
        <w:t xml:space="preserve">be critical when </w:t>
      </w:r>
      <w:r w:rsidR="00F72F7B">
        <w:rPr>
          <w:rFonts w:ascii="Times" w:hAnsi="Times" w:cs="Times"/>
        </w:rPr>
        <w:t xml:space="preserve">incorporated </w:t>
      </w:r>
      <w:r w:rsidR="00C92EBD">
        <w:rPr>
          <w:rFonts w:ascii="Times" w:hAnsi="Times" w:cs="Times"/>
        </w:rPr>
        <w:t xml:space="preserve">into climate models. </w:t>
      </w:r>
    </w:p>
    <w:p w14:paraId="60814FC9" w14:textId="31B1A24D" w:rsidR="0070748B" w:rsidRPr="005F0DE6" w:rsidRDefault="00F97C2F" w:rsidP="0070748B">
      <w:pPr>
        <w:widowControl w:val="0"/>
        <w:autoSpaceDE w:val="0"/>
        <w:autoSpaceDN w:val="0"/>
        <w:adjustRightInd w:val="0"/>
        <w:spacing w:after="240"/>
        <w:jc w:val="both"/>
        <w:rPr>
          <w:rFonts w:ascii="Times" w:hAnsi="Times" w:cs="Times"/>
        </w:rPr>
      </w:pPr>
      <w:r>
        <w:rPr>
          <w:rFonts w:ascii="Times New Roman" w:hAnsi="Times New Roman" w:cs="Times New Roman"/>
          <w:b/>
          <w:sz w:val="28"/>
          <w:szCs w:val="28"/>
        </w:rPr>
        <w:lastRenderedPageBreak/>
        <w:t>Results</w:t>
      </w:r>
      <w:r w:rsidR="005F0DE6">
        <w:rPr>
          <w:rFonts w:ascii="Times" w:hAnsi="Times" w:cs="Times"/>
        </w:rPr>
        <w:br/>
      </w:r>
      <w:r w:rsidR="0070748B" w:rsidRPr="0070748B">
        <w:rPr>
          <w:rFonts w:ascii="Times New Roman" w:hAnsi="Times New Roman" w:cs="Times New Roman"/>
        </w:rPr>
        <w:t xml:space="preserve">Figure </w:t>
      </w:r>
      <w:r w:rsidR="00A42E35">
        <w:rPr>
          <w:rFonts w:ascii="Times New Roman" w:hAnsi="Times New Roman" w:cs="Times New Roman"/>
        </w:rPr>
        <w:t>1</w:t>
      </w:r>
      <w:r w:rsidR="0070748B" w:rsidRPr="0070748B">
        <w:rPr>
          <w:rFonts w:ascii="Times New Roman" w:hAnsi="Times New Roman" w:cs="Times New Roman"/>
        </w:rPr>
        <w:t xml:space="preserve"> shows</w:t>
      </w:r>
      <w:r w:rsidR="00B31F24">
        <w:rPr>
          <w:rFonts w:ascii="Times New Roman" w:hAnsi="Times New Roman" w:cs="Times New Roman"/>
        </w:rPr>
        <w:t xml:space="preserve"> </w:t>
      </w:r>
      <w:r w:rsidR="00B87E3F">
        <w:rPr>
          <w:rFonts w:ascii="Times New Roman" w:hAnsi="Times New Roman" w:cs="Times New Roman"/>
        </w:rPr>
        <w:t xml:space="preserve">a sample of results from three </w:t>
      </w:r>
      <w:r w:rsidR="0070748B">
        <w:rPr>
          <w:rFonts w:ascii="Times New Roman" w:hAnsi="Times New Roman" w:cs="Times New Roman"/>
        </w:rPr>
        <w:t>echograms</w:t>
      </w:r>
      <w:r w:rsidR="00B87E3F">
        <w:rPr>
          <w:rFonts w:ascii="Times New Roman" w:hAnsi="Times New Roman" w:cs="Times New Roman"/>
        </w:rPr>
        <w:t xml:space="preserve"> [3],</w:t>
      </w:r>
      <w:r w:rsidR="0070748B">
        <w:rPr>
          <w:rFonts w:ascii="Times New Roman" w:hAnsi="Times New Roman" w:cs="Times New Roman"/>
        </w:rPr>
        <w:t xml:space="preserve"> </w:t>
      </w:r>
      <w:r w:rsidR="0070748B" w:rsidRPr="0070748B">
        <w:rPr>
          <w:rFonts w:ascii="Times New Roman" w:hAnsi="Times New Roman" w:cs="Times New Roman"/>
        </w:rPr>
        <w:t>in</w:t>
      </w:r>
      <w:r w:rsidR="00F42C70">
        <w:rPr>
          <w:rFonts w:ascii="Times New Roman" w:hAnsi="Times New Roman" w:cs="Times New Roman"/>
        </w:rPr>
        <w:t>cluding the confidence interval</w:t>
      </w:r>
      <w:r w:rsidR="0070748B" w:rsidRPr="0070748B">
        <w:rPr>
          <w:rFonts w:ascii="Times New Roman" w:hAnsi="Times New Roman" w:cs="Times New Roman"/>
        </w:rPr>
        <w:t xml:space="preserve"> </w:t>
      </w:r>
      <w:r w:rsidR="00B87E3F">
        <w:rPr>
          <w:rFonts w:ascii="Times New Roman" w:hAnsi="Times New Roman" w:cs="Times New Roman"/>
        </w:rPr>
        <w:t xml:space="preserve">and </w:t>
      </w:r>
      <w:r w:rsidR="00FA6B52">
        <w:rPr>
          <w:rFonts w:ascii="Times New Roman" w:hAnsi="Times New Roman" w:cs="Times New Roman"/>
        </w:rPr>
        <w:t xml:space="preserve">associated </w:t>
      </w:r>
      <w:r w:rsidR="0070748B" w:rsidRPr="0070748B">
        <w:rPr>
          <w:rFonts w:ascii="Times New Roman" w:hAnsi="Times New Roman" w:cs="Times New Roman"/>
        </w:rPr>
        <w:t>ground truth</w:t>
      </w:r>
      <w:r w:rsidR="00F42C70">
        <w:rPr>
          <w:rFonts w:ascii="Times New Roman" w:hAnsi="Times New Roman" w:cs="Times New Roman"/>
        </w:rPr>
        <w:t>.</w:t>
      </w:r>
      <w:r w:rsidR="0070748B" w:rsidRPr="0070748B">
        <w:rPr>
          <w:rFonts w:ascii="Times New Roman" w:hAnsi="Times New Roman" w:cs="Times New Roman"/>
        </w:rPr>
        <w:t xml:space="preserve"> </w:t>
      </w:r>
      <w:r w:rsidR="00A02BC1">
        <w:rPr>
          <w:rFonts w:ascii="Times New Roman" w:hAnsi="Times New Roman" w:cs="Times New Roman"/>
        </w:rPr>
        <w:t>A</w:t>
      </w:r>
      <w:r w:rsidR="0070748B" w:rsidRPr="0070748B">
        <w:rPr>
          <w:rFonts w:ascii="Times New Roman" w:hAnsi="Times New Roman" w:cs="Times New Roman"/>
        </w:rPr>
        <w:t>ccuracy</w:t>
      </w:r>
      <w:r w:rsidR="00A02BC1">
        <w:rPr>
          <w:rFonts w:ascii="Times New Roman" w:hAnsi="Times New Roman" w:cs="Times New Roman"/>
        </w:rPr>
        <w:t xml:space="preserve"> was</w:t>
      </w:r>
      <w:r w:rsidR="0070748B" w:rsidRPr="0070748B">
        <w:rPr>
          <w:rFonts w:ascii="Times New Roman" w:hAnsi="Times New Roman" w:cs="Times New Roman"/>
        </w:rPr>
        <w:t xml:space="preserve"> </w:t>
      </w:r>
      <w:r w:rsidR="00A02BC1">
        <w:rPr>
          <w:rFonts w:ascii="Times New Roman" w:hAnsi="Times New Roman" w:cs="Times New Roman"/>
        </w:rPr>
        <w:t xml:space="preserve">measured </w:t>
      </w:r>
      <w:r w:rsidR="0070748B" w:rsidRPr="0070748B">
        <w:rPr>
          <w:rFonts w:ascii="Times New Roman" w:hAnsi="Times New Roman" w:cs="Times New Roman"/>
        </w:rPr>
        <w:t>by viewing</w:t>
      </w:r>
      <w:r w:rsidR="00A02BC1">
        <w:rPr>
          <w:rFonts w:ascii="Times New Roman" w:hAnsi="Times New Roman" w:cs="Times New Roman"/>
        </w:rPr>
        <w:t xml:space="preserve"> the</w:t>
      </w:r>
      <w:r w:rsidR="0070748B" w:rsidRPr="0070748B">
        <w:rPr>
          <w:rFonts w:ascii="Times New Roman" w:hAnsi="Times New Roman" w:cs="Times New Roman"/>
        </w:rPr>
        <w:t xml:space="preserve"> ground truth and </w:t>
      </w:r>
      <w:r w:rsidR="00A02BC1">
        <w:rPr>
          <w:rFonts w:ascii="Times New Roman" w:hAnsi="Times New Roman" w:cs="Times New Roman"/>
        </w:rPr>
        <w:t>estimated layer boundaries as 1D signals</w:t>
      </w:r>
      <w:r w:rsidR="0070748B" w:rsidRPr="0070748B">
        <w:rPr>
          <w:rFonts w:ascii="Times New Roman" w:hAnsi="Times New Roman" w:cs="Times New Roman"/>
        </w:rPr>
        <w:t xml:space="preserve"> and computing the mean absolute deviation (in pixels). </w:t>
      </w:r>
      <w:r w:rsidR="00A02BC1">
        <w:rPr>
          <w:rFonts w:ascii="Times New Roman" w:hAnsi="Times New Roman" w:cs="Times New Roman"/>
        </w:rPr>
        <w:t>T</w:t>
      </w:r>
      <w:r w:rsidR="0070748B" w:rsidRPr="0070748B">
        <w:rPr>
          <w:rFonts w:ascii="Times New Roman" w:hAnsi="Times New Roman" w:cs="Times New Roman"/>
        </w:rPr>
        <w:t>wo summary statistics</w:t>
      </w:r>
      <w:r w:rsidR="00A02BC1">
        <w:rPr>
          <w:rFonts w:ascii="Times New Roman" w:hAnsi="Times New Roman" w:cs="Times New Roman"/>
        </w:rPr>
        <w:t xml:space="preserve"> were used</w:t>
      </w:r>
      <w:r w:rsidR="0070748B" w:rsidRPr="0070748B">
        <w:rPr>
          <w:rFonts w:ascii="Times New Roman" w:hAnsi="Times New Roman" w:cs="Times New Roman"/>
        </w:rPr>
        <w:t>: mean column</w:t>
      </w:r>
      <w:r w:rsidR="001249DF">
        <w:rPr>
          <w:rFonts w:ascii="Times New Roman" w:hAnsi="Times New Roman" w:cs="Times New Roman"/>
        </w:rPr>
        <w:t>-</w:t>
      </w:r>
      <w:r w:rsidR="00561CD0">
        <w:rPr>
          <w:rFonts w:ascii="Times New Roman" w:hAnsi="Times New Roman" w:cs="Times New Roman"/>
        </w:rPr>
        <w:t xml:space="preserve">wise absolute error </w:t>
      </w:r>
      <w:r w:rsidR="0070748B" w:rsidRPr="0070748B">
        <w:rPr>
          <w:rFonts w:ascii="Times New Roman" w:hAnsi="Times New Roman" w:cs="Times New Roman"/>
        </w:rPr>
        <w:t>and the median of column</w:t>
      </w:r>
      <w:r w:rsidR="001249DF">
        <w:rPr>
          <w:rFonts w:ascii="Times New Roman" w:hAnsi="Times New Roman" w:cs="Times New Roman"/>
        </w:rPr>
        <w:t>-</w:t>
      </w:r>
      <w:r w:rsidR="00561CD0">
        <w:rPr>
          <w:rFonts w:ascii="Times New Roman" w:hAnsi="Times New Roman" w:cs="Times New Roman"/>
        </w:rPr>
        <w:t>wise mean absolute error</w:t>
      </w:r>
      <w:r w:rsidR="0070748B" w:rsidRPr="0070748B">
        <w:rPr>
          <w:rFonts w:ascii="Times New Roman" w:hAnsi="Times New Roman" w:cs="Times New Roman"/>
        </w:rPr>
        <w:t xml:space="preserve">. The first measures how well predicted layers </w:t>
      </w:r>
      <w:r w:rsidR="00561CD0">
        <w:rPr>
          <w:rFonts w:ascii="Times New Roman" w:hAnsi="Times New Roman" w:cs="Times New Roman"/>
        </w:rPr>
        <w:t>compare with</w:t>
      </w:r>
      <w:r w:rsidR="0070748B" w:rsidRPr="0070748B">
        <w:rPr>
          <w:rFonts w:ascii="Times New Roman" w:hAnsi="Times New Roman" w:cs="Times New Roman"/>
        </w:rPr>
        <w:t xml:space="preserve"> ground truth</w:t>
      </w:r>
      <w:r w:rsidR="00561CD0">
        <w:rPr>
          <w:rFonts w:ascii="Times New Roman" w:hAnsi="Times New Roman" w:cs="Times New Roman"/>
        </w:rPr>
        <w:t xml:space="preserve"> echograms</w:t>
      </w:r>
      <w:r w:rsidR="0070748B" w:rsidRPr="0070748B">
        <w:rPr>
          <w:rFonts w:ascii="Times New Roman" w:hAnsi="Times New Roman" w:cs="Times New Roman"/>
        </w:rPr>
        <w:t>,</w:t>
      </w:r>
      <w:r w:rsidR="0070748B">
        <w:rPr>
          <w:rFonts w:ascii="Times New Roman" w:hAnsi="Times New Roman" w:cs="Times New Roman"/>
        </w:rPr>
        <w:t xml:space="preserve"> </w:t>
      </w:r>
      <w:r w:rsidR="00561CD0">
        <w:rPr>
          <w:rFonts w:ascii="Times New Roman" w:hAnsi="Times New Roman" w:cs="Times New Roman"/>
        </w:rPr>
        <w:t xml:space="preserve">allowing </w:t>
      </w:r>
      <w:r w:rsidR="0070748B">
        <w:rPr>
          <w:rFonts w:ascii="Times New Roman" w:hAnsi="Times New Roman" w:cs="Times New Roman"/>
        </w:rPr>
        <w:t xml:space="preserve">columns within an </w:t>
      </w:r>
      <w:r w:rsidR="006644C5">
        <w:rPr>
          <w:rFonts w:ascii="Times New Roman" w:hAnsi="Times New Roman" w:cs="Times New Roman"/>
        </w:rPr>
        <w:t>echogram</w:t>
      </w:r>
      <w:r w:rsidR="0070748B" w:rsidRPr="0070748B">
        <w:rPr>
          <w:rFonts w:ascii="Times New Roman" w:hAnsi="Times New Roman" w:cs="Times New Roman"/>
        </w:rPr>
        <w:t xml:space="preserve"> </w:t>
      </w:r>
      <w:r w:rsidR="00561CD0">
        <w:rPr>
          <w:rFonts w:ascii="Times New Roman" w:hAnsi="Times New Roman" w:cs="Times New Roman"/>
        </w:rPr>
        <w:t xml:space="preserve">to be </w:t>
      </w:r>
      <w:r w:rsidR="0070748B" w:rsidRPr="0070748B">
        <w:rPr>
          <w:rFonts w:ascii="Times New Roman" w:hAnsi="Times New Roman" w:cs="Times New Roman"/>
        </w:rPr>
        <w:t xml:space="preserve">uncorrelated, while the later metric recognizes </w:t>
      </w:r>
      <w:r w:rsidR="005F0DE6">
        <w:rPr>
          <w:rFonts w:ascii="Times New Roman" w:hAnsi="Times New Roman" w:cs="Times New Roman"/>
        </w:rPr>
        <w:t xml:space="preserve">how </w:t>
      </w:r>
      <w:r w:rsidR="006644C5">
        <w:rPr>
          <w:rFonts w:ascii="Times New Roman" w:hAnsi="Times New Roman" w:cs="Times New Roman"/>
        </w:rPr>
        <w:t>a</w:t>
      </w:r>
      <w:r w:rsidR="00561CD0">
        <w:rPr>
          <w:rFonts w:ascii="Times New Roman" w:hAnsi="Times New Roman" w:cs="Times New Roman"/>
        </w:rPr>
        <w:t xml:space="preserve"> </w:t>
      </w:r>
      <w:r w:rsidR="0070748B" w:rsidRPr="0070748B">
        <w:rPr>
          <w:rFonts w:ascii="Times New Roman" w:hAnsi="Times New Roman" w:cs="Times New Roman"/>
        </w:rPr>
        <w:t xml:space="preserve">high error in one column </w:t>
      </w:r>
      <w:r w:rsidR="005F0DE6">
        <w:rPr>
          <w:rFonts w:ascii="Times New Roman" w:hAnsi="Times New Roman" w:cs="Times New Roman"/>
        </w:rPr>
        <w:t xml:space="preserve">can be </w:t>
      </w:r>
      <w:r w:rsidR="0070748B" w:rsidRPr="0070748B">
        <w:rPr>
          <w:rFonts w:ascii="Times New Roman" w:hAnsi="Times New Roman" w:cs="Times New Roman"/>
        </w:rPr>
        <w:t xml:space="preserve">highly correlated with the error in the remaining columns from a per-image </w:t>
      </w:r>
      <w:r w:rsidR="00561CD0">
        <w:rPr>
          <w:rFonts w:ascii="Times New Roman" w:hAnsi="Times New Roman" w:cs="Times New Roman"/>
        </w:rPr>
        <w:t>perspective</w:t>
      </w:r>
      <w:r w:rsidR="0070748B" w:rsidRPr="0070748B">
        <w:rPr>
          <w:rFonts w:ascii="Times New Roman" w:hAnsi="Times New Roman" w:cs="Times New Roman"/>
        </w:rPr>
        <w:t xml:space="preserve">. </w:t>
      </w:r>
      <w:r w:rsidR="005F0DE6">
        <w:rPr>
          <w:rFonts w:ascii="Times New Roman" w:hAnsi="Times New Roman" w:cs="Times New Roman"/>
        </w:rPr>
        <w:t>From</w:t>
      </w:r>
      <w:r w:rsidR="0070748B" w:rsidRPr="0070748B">
        <w:rPr>
          <w:rFonts w:ascii="Times New Roman" w:hAnsi="Times New Roman" w:cs="Times New Roman"/>
        </w:rPr>
        <w:t xml:space="preserve"> both metrics, </w:t>
      </w:r>
      <w:r w:rsidR="00561CD0">
        <w:rPr>
          <w:rFonts w:ascii="Times New Roman" w:hAnsi="Times New Roman" w:cs="Times New Roman"/>
        </w:rPr>
        <w:t>the automated method</w:t>
      </w:r>
      <w:r w:rsidR="0070748B" w:rsidRPr="0070748B">
        <w:rPr>
          <w:rFonts w:ascii="Times New Roman" w:hAnsi="Times New Roman" w:cs="Times New Roman"/>
        </w:rPr>
        <w:t xml:space="preserve"> outperform</w:t>
      </w:r>
      <w:r w:rsidR="00561CD0">
        <w:rPr>
          <w:rFonts w:ascii="Times New Roman" w:hAnsi="Times New Roman" w:cs="Times New Roman"/>
        </w:rPr>
        <w:t>ed</w:t>
      </w:r>
      <w:r w:rsidR="00A80A66">
        <w:rPr>
          <w:rFonts w:ascii="Times New Roman" w:hAnsi="Times New Roman" w:cs="Times New Roman"/>
        </w:rPr>
        <w:t xml:space="preserve"> [1</w:t>
      </w:r>
      <w:r w:rsidR="0070748B" w:rsidRPr="0070748B">
        <w:rPr>
          <w:rFonts w:ascii="Times New Roman" w:hAnsi="Times New Roman" w:cs="Times New Roman"/>
        </w:rPr>
        <w:t xml:space="preserve">] significantly, by decreasing the error rate </w:t>
      </w:r>
      <w:r w:rsidR="005F0DE6">
        <w:rPr>
          <w:rFonts w:ascii="Times New Roman" w:hAnsi="Times New Roman" w:cs="Times New Roman"/>
        </w:rPr>
        <w:t xml:space="preserve">approximately </w:t>
      </w:r>
      <w:r w:rsidR="0070748B" w:rsidRPr="0070748B">
        <w:rPr>
          <w:rFonts w:ascii="Times New Roman" w:hAnsi="Times New Roman" w:cs="Times New Roman"/>
        </w:rPr>
        <w:t>44.3% for surface and 48.3% for bedrock</w:t>
      </w:r>
      <w:r w:rsidR="00561CD0">
        <w:rPr>
          <w:rFonts w:ascii="Times New Roman" w:hAnsi="Times New Roman" w:cs="Times New Roman"/>
        </w:rPr>
        <w:t xml:space="preserve"> boundaries</w:t>
      </w:r>
      <w:r w:rsidR="0070748B" w:rsidRPr="0070748B">
        <w:rPr>
          <w:rFonts w:ascii="Times New Roman" w:hAnsi="Times New Roman" w:cs="Times New Roman"/>
        </w:rPr>
        <w:t>.</w:t>
      </w:r>
      <w:r w:rsidR="00561CD0">
        <w:rPr>
          <w:rFonts w:ascii="Times New Roman" w:hAnsi="Times New Roman" w:cs="Times New Roman"/>
        </w:rPr>
        <w:t xml:space="preserve"> </w:t>
      </w:r>
    </w:p>
    <w:p w14:paraId="6ED01422" w14:textId="75BCE5D6" w:rsidR="00F42C70" w:rsidRPr="0070748B" w:rsidRDefault="005F0DE6" w:rsidP="00B94DE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C</w:t>
      </w:r>
      <w:r w:rsidR="0070748B">
        <w:rPr>
          <w:rFonts w:ascii="Times New Roman" w:hAnsi="Times New Roman" w:cs="Times New Roman"/>
        </w:rPr>
        <w:t>onfidence inter</w:t>
      </w:r>
      <w:r w:rsidR="0070748B" w:rsidRPr="0070748B">
        <w:rPr>
          <w:rFonts w:ascii="Times New Roman" w:hAnsi="Times New Roman" w:cs="Times New Roman"/>
        </w:rPr>
        <w:t>vals</w:t>
      </w:r>
      <w:r>
        <w:rPr>
          <w:rFonts w:ascii="Times New Roman" w:hAnsi="Times New Roman" w:cs="Times New Roman"/>
        </w:rPr>
        <w:t xml:space="preserve"> were determined by </w:t>
      </w:r>
      <w:r w:rsidR="0070748B" w:rsidRPr="0070748B">
        <w:rPr>
          <w:rFonts w:ascii="Times New Roman" w:hAnsi="Times New Roman" w:cs="Times New Roman"/>
        </w:rPr>
        <w:t>computing the percentage of ground truth layer points</w:t>
      </w:r>
      <w:r>
        <w:rPr>
          <w:rFonts w:ascii="Times New Roman" w:hAnsi="Times New Roman" w:cs="Times New Roman"/>
        </w:rPr>
        <w:t>,</w:t>
      </w:r>
      <w:r w:rsidR="0070748B" w:rsidRPr="0070748B">
        <w:rPr>
          <w:rFonts w:ascii="Times New Roman" w:hAnsi="Times New Roman" w:cs="Times New Roman"/>
        </w:rPr>
        <w:t xml:space="preserve"> </w:t>
      </w:r>
      <w:r>
        <w:rPr>
          <w:rFonts w:ascii="Times New Roman" w:hAnsi="Times New Roman" w:cs="Times New Roman"/>
        </w:rPr>
        <w:t xml:space="preserve">contained </w:t>
      </w:r>
      <w:r w:rsidR="0070748B" w:rsidRPr="0070748B">
        <w:rPr>
          <w:rFonts w:ascii="Times New Roman" w:hAnsi="Times New Roman" w:cs="Times New Roman"/>
        </w:rPr>
        <w:t xml:space="preserve">within </w:t>
      </w:r>
      <w:r>
        <w:rPr>
          <w:rFonts w:ascii="Times New Roman" w:hAnsi="Times New Roman" w:cs="Times New Roman"/>
        </w:rPr>
        <w:t>an estimated interval</w:t>
      </w:r>
      <w:r w:rsidR="0070748B" w:rsidRPr="0070748B">
        <w:rPr>
          <w:rFonts w:ascii="Times New Roman" w:hAnsi="Times New Roman" w:cs="Times New Roman"/>
        </w:rPr>
        <w:t xml:space="preserve">. </w:t>
      </w:r>
      <w:r>
        <w:rPr>
          <w:rFonts w:ascii="Times New Roman" w:hAnsi="Times New Roman" w:cs="Times New Roman"/>
        </w:rPr>
        <w:t xml:space="preserve">Surface </w:t>
      </w:r>
      <w:r w:rsidR="00A6600D">
        <w:rPr>
          <w:rFonts w:ascii="Times New Roman" w:hAnsi="Times New Roman" w:cs="Times New Roman"/>
        </w:rPr>
        <w:t xml:space="preserve">and bedrock boundaries are within </w:t>
      </w:r>
      <w:r w:rsidR="0070748B" w:rsidRPr="0070748B">
        <w:rPr>
          <w:rFonts w:ascii="Times New Roman" w:hAnsi="Times New Roman" w:cs="Times New Roman"/>
        </w:rPr>
        <w:t xml:space="preserve">94.7% </w:t>
      </w:r>
      <w:r w:rsidR="00A6600D">
        <w:rPr>
          <w:rFonts w:ascii="Times New Roman" w:hAnsi="Times New Roman" w:cs="Times New Roman"/>
        </w:rPr>
        <w:t xml:space="preserve">and </w:t>
      </w:r>
      <w:r w:rsidR="0070748B" w:rsidRPr="0070748B">
        <w:rPr>
          <w:rFonts w:ascii="Times New Roman" w:hAnsi="Times New Roman" w:cs="Times New Roman"/>
        </w:rPr>
        <w:t xml:space="preserve">78.1% </w:t>
      </w:r>
      <w:r w:rsidR="00A6600D">
        <w:rPr>
          <w:rFonts w:ascii="Times New Roman" w:hAnsi="Times New Roman" w:cs="Times New Roman"/>
        </w:rPr>
        <w:t xml:space="preserve">of confidence </w:t>
      </w:r>
      <w:r w:rsidR="0070748B">
        <w:rPr>
          <w:rFonts w:ascii="Times New Roman" w:hAnsi="Times New Roman" w:cs="Times New Roman"/>
        </w:rPr>
        <w:t>intervals,</w:t>
      </w:r>
      <w:r w:rsidR="00FA6B52">
        <w:rPr>
          <w:rFonts w:ascii="Times New Roman" w:hAnsi="Times New Roman" w:cs="Times New Roman"/>
        </w:rPr>
        <w:t xml:space="preserve"> respectively,</w:t>
      </w:r>
      <w:r w:rsidR="0070748B">
        <w:rPr>
          <w:rFonts w:ascii="Times New Roman" w:hAnsi="Times New Roman" w:cs="Times New Roman"/>
        </w:rPr>
        <w:t xml:space="preserve"> for an overall per</w:t>
      </w:r>
      <w:r w:rsidR="00A6600D">
        <w:rPr>
          <w:rFonts w:ascii="Times New Roman" w:hAnsi="Times New Roman" w:cs="Times New Roman"/>
        </w:rPr>
        <w:t>centage of 86.4%; since</w:t>
      </w:r>
      <w:r w:rsidR="0070748B" w:rsidRPr="0070748B">
        <w:rPr>
          <w:rFonts w:ascii="Times New Roman" w:hAnsi="Times New Roman" w:cs="Times New Roman"/>
        </w:rPr>
        <w:t xml:space="preserve"> this number is close to but less than 95%</w:t>
      </w:r>
      <w:r w:rsidR="00FA6B52">
        <w:rPr>
          <w:rFonts w:ascii="Times New Roman" w:hAnsi="Times New Roman" w:cs="Times New Roman"/>
        </w:rPr>
        <w:t>, it</w:t>
      </w:r>
      <w:r w:rsidR="0070748B" w:rsidRPr="0070748B">
        <w:rPr>
          <w:rFonts w:ascii="Times New Roman" w:hAnsi="Times New Roman" w:cs="Times New Roman"/>
        </w:rPr>
        <w:t xml:space="preserve"> reflects </w:t>
      </w:r>
      <w:r w:rsidR="00A6600D">
        <w:rPr>
          <w:rFonts w:ascii="Times New Roman" w:hAnsi="Times New Roman" w:cs="Times New Roman"/>
        </w:rPr>
        <w:t>how the statistical graphical</w:t>
      </w:r>
      <w:r w:rsidR="0070748B" w:rsidRPr="0070748B">
        <w:rPr>
          <w:rFonts w:ascii="Times New Roman" w:hAnsi="Times New Roman" w:cs="Times New Roman"/>
        </w:rPr>
        <w:t xml:space="preserve"> framework is a good</w:t>
      </w:r>
      <w:r w:rsidR="00A6600D">
        <w:rPr>
          <w:rFonts w:ascii="Times New Roman" w:hAnsi="Times New Roman" w:cs="Times New Roman"/>
        </w:rPr>
        <w:t>,</w:t>
      </w:r>
      <w:r w:rsidR="0070748B" w:rsidRPr="0070748B">
        <w:rPr>
          <w:rFonts w:ascii="Times New Roman" w:hAnsi="Times New Roman" w:cs="Times New Roman"/>
        </w:rPr>
        <w:t xml:space="preserve"> but not perfect model</w:t>
      </w:r>
      <w:r w:rsidR="00A6600D">
        <w:rPr>
          <w:rFonts w:ascii="Times New Roman" w:hAnsi="Times New Roman" w:cs="Times New Roman"/>
        </w:rPr>
        <w:t xml:space="preserve"> for determining layer boundaries</w:t>
      </w:r>
      <w:r w:rsidR="0070748B" w:rsidRPr="0070748B">
        <w:rPr>
          <w:rFonts w:ascii="Times New Roman" w:hAnsi="Times New Roman" w:cs="Times New Roman"/>
        </w:rPr>
        <w:t>.</w:t>
      </w:r>
    </w:p>
    <w:p w14:paraId="08763740" w14:textId="2677682C" w:rsidR="00093BBA" w:rsidRDefault="00AC5E8C">
      <w:pPr>
        <w:rPr>
          <w:rFonts w:ascii="Times New Roman" w:hAnsi="Times New Roman" w:cs="Times New Roman"/>
          <w:b/>
        </w:rPr>
      </w:pPr>
      <w:r w:rsidRPr="00AC5E8C">
        <w:rPr>
          <w:rFonts w:ascii="Times New Roman" w:hAnsi="Times New Roman" w:cs="Times New Roman"/>
          <w:b/>
          <w:noProof/>
        </w:rPr>
        <w:drawing>
          <wp:inline distT="0" distB="0" distL="0" distR="0" wp14:anchorId="648CE4F2" wp14:editId="169A6BD9">
            <wp:extent cx="2871216" cy="2222501"/>
            <wp:effectExtent l="0" t="0" r="0" b="0"/>
            <wp:docPr id="3" name="Picture 3" descr="Untitled:Users:jemitchell:.Trash:Layers-MCMC 9.49.14 PM:paper:icip2014_latex_templates:Figures:22_ours.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Users:jemitchell:.Trash:Layers-MCMC 9.49.14 PM:paper:icip2014_latex_templates:Figures:22_ours.eps"/>
                    <pic:cNvPicPr preferRelativeResize="0">
                      <a:picLocks noChangeAspect="1" noChangeArrowheads="1"/>
                    </pic:cNvPicPr>
                  </pic:nvPicPr>
                  <pic:blipFill rotWithShape="1">
                    <a:blip r:embed="rId6">
                      <a:extLst>
                        <a:ext uri="{28A0092B-C50C-407E-A947-70E740481C1C}">
                          <a14:useLocalDpi xmlns:a14="http://schemas.microsoft.com/office/drawing/2010/main" val="0"/>
                        </a:ext>
                      </a:extLst>
                    </a:blip>
                    <a:srcRect l="10741" t="6169" r="10926" b="9255"/>
                    <a:stretch/>
                  </pic:blipFill>
                  <pic:spPr bwMode="auto">
                    <a:xfrm>
                      <a:off x="0" y="0"/>
                      <a:ext cx="2871216" cy="2222501"/>
                    </a:xfrm>
                    <a:prstGeom prst="rect">
                      <a:avLst/>
                    </a:prstGeom>
                    <a:noFill/>
                    <a:ln>
                      <a:noFill/>
                    </a:ln>
                    <a:extLst>
                      <a:ext uri="{53640926-AAD7-44d8-BBD7-CCE9431645EC}">
                        <a14:shadowObscured xmlns:a14="http://schemas.microsoft.com/office/drawing/2010/main"/>
                      </a:ext>
                    </a:extLst>
                  </pic:spPr>
                </pic:pic>
              </a:graphicData>
            </a:graphic>
          </wp:inline>
        </w:drawing>
      </w:r>
      <w:r w:rsidR="00A97FA2">
        <w:rPr>
          <w:rFonts w:ascii="Times New Roman" w:hAnsi="Times New Roman" w:cs="Times New Roman"/>
          <w:b/>
        </w:rPr>
        <w:t xml:space="preserve">  </w:t>
      </w:r>
      <w:r w:rsidR="00AD7463">
        <w:rPr>
          <w:rFonts w:ascii="Times New Roman" w:hAnsi="Times New Roman" w:cs="Times New Roman"/>
          <w:b/>
        </w:rPr>
        <w:t xml:space="preserve">   </w:t>
      </w:r>
      <w:r w:rsidR="00AD7463" w:rsidRPr="00AD7463">
        <w:rPr>
          <w:rFonts w:ascii="Times New Roman" w:hAnsi="Times New Roman" w:cs="Times New Roman"/>
          <w:b/>
          <w:noProof/>
        </w:rPr>
        <w:drawing>
          <wp:inline distT="0" distB="0" distL="0" distR="0" wp14:anchorId="79C834A5" wp14:editId="3A7989EA">
            <wp:extent cx="2871216" cy="2221354"/>
            <wp:effectExtent l="0" t="0" r="0" b="0"/>
            <wp:docPr id="1" name="Picture 1" descr="Untitled:Users:jemitchell:Desktop:Layers-MCMC-master 3.20.30 PM:paper:icip2014_latex_templates:Figures:23-g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Users:jemitchell:Desktop:Layers-MCMC-master 3.20.30 PM:paper:icip2014_latex_templates:Figures:23-gt.png"/>
                    <pic:cNvPicPr preferRelativeResize="0">
                      <a:picLocks noChangeAspect="1" noChangeArrowheads="1"/>
                    </pic:cNvPicPr>
                  </pic:nvPicPr>
                  <pic:blipFill rotWithShape="1">
                    <a:blip r:embed="rId7">
                      <a:extLst>
                        <a:ext uri="{28A0092B-C50C-407E-A947-70E740481C1C}">
                          <a14:useLocalDpi xmlns:a14="http://schemas.microsoft.com/office/drawing/2010/main" val="0"/>
                        </a:ext>
                      </a:extLst>
                    </a:blip>
                    <a:srcRect l="13140" t="8220" r="9727" b="11415"/>
                    <a:stretch/>
                  </pic:blipFill>
                  <pic:spPr bwMode="auto">
                    <a:xfrm>
                      <a:off x="0" y="0"/>
                      <a:ext cx="2871216" cy="2221354"/>
                    </a:xfrm>
                    <a:prstGeom prst="rect">
                      <a:avLst/>
                    </a:prstGeom>
                    <a:noFill/>
                    <a:ln>
                      <a:noFill/>
                    </a:ln>
                    <a:extLst>
                      <a:ext uri="{53640926-AAD7-44d8-BBD7-CCE9431645EC}">
                        <a14:shadowObscured xmlns:a14="http://schemas.microsoft.com/office/drawing/2010/main"/>
                      </a:ext>
                    </a:extLst>
                  </pic:spPr>
                </pic:pic>
              </a:graphicData>
            </a:graphic>
          </wp:inline>
        </w:drawing>
      </w:r>
      <w:r w:rsidR="00A97FA2">
        <w:rPr>
          <w:rFonts w:ascii="Times New Roman" w:hAnsi="Times New Roman" w:cs="Times New Roman"/>
          <w:b/>
        </w:rPr>
        <w:t xml:space="preserve">    </w:t>
      </w:r>
      <w:r w:rsidR="009A7E22">
        <w:rPr>
          <w:rFonts w:ascii="Times New Roman" w:hAnsi="Times New Roman" w:cs="Times New Roman"/>
          <w:b/>
        </w:rPr>
        <w:br/>
      </w:r>
      <w:r w:rsidR="00A97FA2">
        <w:rPr>
          <w:rFonts w:ascii="Times New Roman" w:hAnsi="Times New Roman" w:cs="Times New Roman"/>
          <w:b/>
        </w:rPr>
        <w:t xml:space="preserve">             </w:t>
      </w:r>
    </w:p>
    <w:p w14:paraId="787E11F5" w14:textId="77777777" w:rsidR="00DF547C" w:rsidRDefault="00AD7463">
      <w:pPr>
        <w:rPr>
          <w:rFonts w:ascii="Times New Roman" w:hAnsi="Times New Roman" w:cs="Times New Roman"/>
          <w:b/>
          <w:sz w:val="28"/>
          <w:szCs w:val="28"/>
        </w:rPr>
      </w:pPr>
      <w:r w:rsidRPr="00AD7463">
        <w:rPr>
          <w:rFonts w:ascii="Times New Roman" w:hAnsi="Times New Roman" w:cs="Times New Roman"/>
          <w:b/>
          <w:noProof/>
          <w:sz w:val="28"/>
          <w:szCs w:val="28"/>
        </w:rPr>
        <w:drawing>
          <wp:inline distT="0" distB="0" distL="0" distR="0" wp14:anchorId="7103214B" wp14:editId="202125C5">
            <wp:extent cx="2872941" cy="2221992"/>
            <wp:effectExtent l="0" t="0" r="0" b="0"/>
            <wp:docPr id="2" name="Picture 2" descr="Untitled:Users:jemitchell:Desktop:Layers-MCMC-master 3.20.30 PM:paper:icip2014_latex_templates:Figures:17_ou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jemitchell:Desktop:Layers-MCMC-master 3.20.30 PM:paper:icip2014_latex_templates:Figures:17_ours.eps"/>
                    <pic:cNvPicPr>
                      <a:picLocks noChangeAspect="1" noChangeArrowheads="1"/>
                    </pic:cNvPicPr>
                  </pic:nvPicPr>
                  <pic:blipFill rotWithShape="1">
                    <a:blip r:embed="rId8">
                      <a:extLst>
                        <a:ext uri="{28A0092B-C50C-407E-A947-70E740481C1C}">
                          <a14:useLocalDpi xmlns:a14="http://schemas.microsoft.com/office/drawing/2010/main" val="0"/>
                        </a:ext>
                      </a:extLst>
                    </a:blip>
                    <a:srcRect l="10598" t="6398" r="10940" b="9479"/>
                    <a:stretch/>
                  </pic:blipFill>
                  <pic:spPr bwMode="auto">
                    <a:xfrm>
                      <a:off x="0" y="0"/>
                      <a:ext cx="2872941" cy="22219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sidRPr="00AD7463">
        <w:rPr>
          <w:rFonts w:ascii="Times New Roman" w:hAnsi="Times New Roman" w:cs="Times New Roman"/>
          <w:b/>
          <w:noProof/>
          <w:sz w:val="28"/>
          <w:szCs w:val="28"/>
        </w:rPr>
        <w:drawing>
          <wp:inline distT="0" distB="0" distL="0" distR="0" wp14:anchorId="5CE6AC1F" wp14:editId="4D7D0D20">
            <wp:extent cx="2862072" cy="2221992"/>
            <wp:effectExtent l="0" t="0" r="8255" b="0"/>
            <wp:docPr id="4" name="Picture 4" descr="Untitled:Users:jemitchell:Desktop:Layers-MCMC-master 3.20.30 PM:paper:icip2014_latex_templates:Figures:17-g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ntitled:Users:jemitchell:Desktop:Layers-MCMC-master 3.20.30 PM:paper:icip2014_latex_templates:Figures:17-gt.png"/>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10959" t="6413" r="11130" b="9976"/>
                    <a:stretch/>
                  </pic:blipFill>
                  <pic:spPr bwMode="auto">
                    <a:xfrm>
                      <a:off x="0" y="0"/>
                      <a:ext cx="2862072" cy="2221992"/>
                    </a:xfrm>
                    <a:prstGeom prst="rect">
                      <a:avLst/>
                    </a:prstGeom>
                    <a:noFill/>
                    <a:ln>
                      <a:noFill/>
                    </a:ln>
                    <a:extLst>
                      <a:ext uri="{53640926-AAD7-44d8-BBD7-CCE9431645EC}">
                        <a14:shadowObscured xmlns:a14="http://schemas.microsoft.com/office/drawing/2010/main"/>
                      </a:ext>
                    </a:extLst>
                  </pic:spPr>
                </pic:pic>
              </a:graphicData>
            </a:graphic>
          </wp:inline>
        </w:drawing>
      </w:r>
    </w:p>
    <w:p w14:paraId="42E80450" w14:textId="1783E482" w:rsidR="00AD7463" w:rsidRDefault="00B94DEB">
      <w:pPr>
        <w:rPr>
          <w:rFonts w:ascii="Times New Roman" w:hAnsi="Times New Roman" w:cs="Times New Roman"/>
          <w:b/>
          <w:sz w:val="28"/>
          <w:szCs w:val="28"/>
        </w:rPr>
      </w:pPr>
      <w:r>
        <w:rPr>
          <w:rFonts w:ascii="Times New Roman" w:hAnsi="Times New Roman" w:cs="Times New Roman"/>
          <w:b/>
          <w:sz w:val="28"/>
          <w:szCs w:val="28"/>
        </w:rPr>
        <w:br/>
      </w:r>
      <w:r w:rsidR="00E07D11">
        <w:rPr>
          <w:rFonts w:ascii="Times New Roman" w:hAnsi="Times New Roman" w:cs="Times New Roman"/>
          <w:b/>
          <w:noProof/>
          <w:sz w:val="28"/>
          <w:szCs w:val="28"/>
        </w:rPr>
        <w:drawing>
          <wp:inline distT="0" distB="0" distL="0" distR="0" wp14:anchorId="1BEA766F" wp14:editId="0CCE4C61">
            <wp:extent cx="2871216" cy="2221992"/>
            <wp:effectExtent l="0" t="0" r="0" b="0"/>
            <wp:docPr id="5" name="Picture 5" descr="Untitled:Users:jemitchell:Desktop:Layers-MCMC 10.13.15 AM:paper:icip2014_latex_templates:Figures:24_our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Users:jemitchell:Desktop:Layers-MCMC 10.13.15 AM:paper:icip2014_latex_templates:Figures:24_ours.pdf"/>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10769" t="6161" r="11282" b="9480"/>
                    <a:stretch/>
                  </pic:blipFill>
                  <pic:spPr bwMode="auto">
                    <a:xfrm>
                      <a:off x="0" y="0"/>
                      <a:ext cx="2871216" cy="2221992"/>
                    </a:xfrm>
                    <a:prstGeom prst="rect">
                      <a:avLst/>
                    </a:prstGeom>
                    <a:noFill/>
                    <a:ln>
                      <a:noFill/>
                    </a:ln>
                    <a:extLst>
                      <a:ext uri="{53640926-AAD7-44d8-BBD7-CCE9431645EC}">
                        <a14:shadowObscured xmlns:a14="http://schemas.microsoft.com/office/drawing/2010/main"/>
                      </a:ext>
                    </a:extLst>
                  </pic:spPr>
                </pic:pic>
              </a:graphicData>
            </a:graphic>
          </wp:inline>
        </w:drawing>
      </w:r>
      <w:r w:rsidR="00E07D11">
        <w:rPr>
          <w:rFonts w:ascii="Times New Roman" w:hAnsi="Times New Roman" w:cs="Times New Roman"/>
          <w:b/>
          <w:sz w:val="28"/>
          <w:szCs w:val="28"/>
        </w:rPr>
        <w:t xml:space="preserve">    </w:t>
      </w:r>
      <w:r w:rsidR="00E07D11">
        <w:rPr>
          <w:rFonts w:ascii="Times New Roman" w:hAnsi="Times New Roman" w:cs="Times New Roman"/>
          <w:b/>
          <w:noProof/>
          <w:sz w:val="28"/>
          <w:szCs w:val="28"/>
        </w:rPr>
        <w:drawing>
          <wp:inline distT="0" distB="0" distL="0" distR="0" wp14:anchorId="68C4C84C" wp14:editId="6044F063">
            <wp:extent cx="2871216" cy="2221992"/>
            <wp:effectExtent l="0" t="0" r="0" b="0"/>
            <wp:docPr id="6" name="Picture 6" descr="Untitled:Users:jemitchell:Desktop:Layers-MCMC 10.13.15 AM:paper:icip2014_latex_templates:Figures:24-g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Users:jemitchell:Desktop:Layers-MCMC 10.13.15 AM:paper:icip2014_latex_templates:Figures:24-gt.pn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11130" t="6650" r="11130" b="9026"/>
                    <a:stretch/>
                  </pic:blipFill>
                  <pic:spPr bwMode="auto">
                    <a:xfrm>
                      <a:off x="0" y="0"/>
                      <a:ext cx="2871216" cy="2221992"/>
                    </a:xfrm>
                    <a:prstGeom prst="rect">
                      <a:avLst/>
                    </a:prstGeom>
                    <a:noFill/>
                    <a:ln>
                      <a:noFill/>
                    </a:ln>
                    <a:extLst>
                      <a:ext uri="{53640926-AAD7-44d8-BBD7-CCE9431645EC}">
                        <a14:shadowObscured xmlns:a14="http://schemas.microsoft.com/office/drawing/2010/main"/>
                      </a:ext>
                    </a:extLst>
                  </pic:spPr>
                </pic:pic>
              </a:graphicData>
            </a:graphic>
          </wp:inline>
        </w:drawing>
      </w:r>
    </w:p>
    <w:p w14:paraId="4A633306" w14:textId="450CF8D0" w:rsidR="00B94DEB" w:rsidRPr="00DF547C" w:rsidRDefault="00E07D11">
      <w:pPr>
        <w:rPr>
          <w:rFonts w:ascii="Times New Roman" w:hAnsi="Times New Roman" w:cs="Times New Roman"/>
          <w:b/>
          <w:sz w:val="22"/>
          <w:szCs w:val="22"/>
        </w:rPr>
      </w:pPr>
      <w:r w:rsidRPr="00DF547C">
        <w:rPr>
          <w:rFonts w:ascii="Times New Roman" w:hAnsi="Times New Roman" w:cs="Times New Roman"/>
          <w:b/>
          <w:sz w:val="22"/>
          <w:szCs w:val="22"/>
        </w:rPr>
        <w:t>Figure 1</w:t>
      </w:r>
      <w:r w:rsidR="00CB6356" w:rsidRPr="00DF547C">
        <w:rPr>
          <w:rFonts w:ascii="Times New Roman" w:hAnsi="Times New Roman" w:cs="Times New Roman"/>
          <w:b/>
          <w:sz w:val="22"/>
          <w:szCs w:val="22"/>
        </w:rPr>
        <w:t>:</w:t>
      </w:r>
      <w:r w:rsidR="00F50E4F" w:rsidRPr="00DF547C">
        <w:rPr>
          <w:rFonts w:ascii="Times New Roman" w:hAnsi="Times New Roman" w:cs="Times New Roman"/>
          <w:b/>
          <w:sz w:val="22"/>
          <w:szCs w:val="22"/>
        </w:rPr>
        <w:t xml:space="preserve"> (Left) Estimated bedrock and s</w:t>
      </w:r>
      <w:r w:rsidR="006004FD" w:rsidRPr="00DF547C">
        <w:rPr>
          <w:rFonts w:ascii="Times New Roman" w:hAnsi="Times New Roman" w:cs="Times New Roman"/>
          <w:b/>
          <w:sz w:val="22"/>
          <w:szCs w:val="22"/>
        </w:rPr>
        <w:t>urface b</w:t>
      </w:r>
      <w:r w:rsidR="00A76E22" w:rsidRPr="00DF547C">
        <w:rPr>
          <w:rFonts w:ascii="Times New Roman" w:hAnsi="Times New Roman" w:cs="Times New Roman"/>
          <w:b/>
          <w:sz w:val="22"/>
          <w:szCs w:val="22"/>
        </w:rPr>
        <w:t>oundaries</w:t>
      </w:r>
      <w:r w:rsidR="00F50E4F" w:rsidRPr="00DF547C">
        <w:rPr>
          <w:rFonts w:ascii="Times New Roman" w:hAnsi="Times New Roman" w:cs="Times New Roman"/>
          <w:b/>
          <w:sz w:val="22"/>
          <w:szCs w:val="22"/>
        </w:rPr>
        <w:t xml:space="preserve"> with 95% confidence interfaces and (Right) associated ground-truth.</w:t>
      </w:r>
      <w:r w:rsidR="00A76E22" w:rsidRPr="00DF547C">
        <w:rPr>
          <w:rFonts w:ascii="Times New Roman" w:hAnsi="Times New Roman" w:cs="Times New Roman"/>
          <w:b/>
          <w:sz w:val="22"/>
          <w:szCs w:val="22"/>
        </w:rPr>
        <w:t xml:space="preserve"> </w:t>
      </w:r>
    </w:p>
    <w:p w14:paraId="4BA74F0D" w14:textId="77777777" w:rsidR="00DF547C" w:rsidRDefault="00DF547C">
      <w:pPr>
        <w:rPr>
          <w:rFonts w:ascii="Times New Roman" w:hAnsi="Times New Roman" w:cs="Times New Roman"/>
          <w:b/>
          <w:sz w:val="28"/>
          <w:szCs w:val="28"/>
        </w:rPr>
      </w:pPr>
    </w:p>
    <w:p w14:paraId="6F946E8E" w14:textId="46413F19" w:rsidR="00AD7463" w:rsidRDefault="00944793">
      <w:pPr>
        <w:rPr>
          <w:rFonts w:ascii="Times New Roman" w:hAnsi="Times New Roman" w:cs="Times New Roman"/>
          <w:b/>
          <w:sz w:val="28"/>
          <w:szCs w:val="28"/>
        </w:rPr>
      </w:pPr>
      <w:r>
        <w:rPr>
          <w:rFonts w:ascii="Times New Roman" w:hAnsi="Times New Roman" w:cs="Times New Roman"/>
          <w:b/>
          <w:sz w:val="28"/>
          <w:szCs w:val="28"/>
        </w:rPr>
        <w:t xml:space="preserve">Next Year Activities </w:t>
      </w:r>
    </w:p>
    <w:p w14:paraId="2C623FBD" w14:textId="29E642D6" w:rsidR="00AD7463" w:rsidRPr="002403EF" w:rsidRDefault="00944793" w:rsidP="002403EF">
      <w:pPr>
        <w:widowControl w:val="0"/>
        <w:autoSpaceDE w:val="0"/>
        <w:autoSpaceDN w:val="0"/>
        <w:adjustRightInd w:val="0"/>
        <w:spacing w:after="240"/>
        <w:jc w:val="both"/>
        <w:rPr>
          <w:rFonts w:ascii="Times" w:hAnsi="Times" w:cs="Times"/>
        </w:rPr>
      </w:pPr>
      <w:r w:rsidRPr="00944793">
        <w:rPr>
          <w:rFonts w:ascii="Times New Roman" w:hAnsi="Times New Roman" w:cs="Times New Roman"/>
        </w:rPr>
        <w:t>As pr</w:t>
      </w:r>
      <w:r>
        <w:rPr>
          <w:rFonts w:ascii="Times New Roman" w:hAnsi="Times New Roman" w:cs="Times New Roman"/>
        </w:rPr>
        <w:t>oposed in the research schedule, year two</w:t>
      </w:r>
      <w:r w:rsidR="00EE0B33">
        <w:rPr>
          <w:rFonts w:ascii="Times New Roman" w:hAnsi="Times New Roman" w:cs="Times New Roman"/>
        </w:rPr>
        <w:t xml:space="preserve"> </w:t>
      </w:r>
      <w:r>
        <w:rPr>
          <w:rFonts w:ascii="Times New Roman" w:hAnsi="Times New Roman" w:cs="Times New Roman"/>
        </w:rPr>
        <w:t>will focus on</w:t>
      </w:r>
      <w:r w:rsidR="0080426C">
        <w:rPr>
          <w:rFonts w:ascii="Times New Roman" w:hAnsi="Times New Roman" w:cs="Times New Roman"/>
        </w:rPr>
        <w:t xml:space="preserve"> automatically</w:t>
      </w:r>
      <w:r>
        <w:rPr>
          <w:rFonts w:ascii="Times New Roman" w:hAnsi="Times New Roman" w:cs="Times New Roman"/>
        </w:rPr>
        <w:t xml:space="preserve"> </w:t>
      </w:r>
      <w:r w:rsidR="00765A81">
        <w:rPr>
          <w:rFonts w:ascii="Times New Roman" w:hAnsi="Times New Roman" w:cs="Times New Roman"/>
        </w:rPr>
        <w:t>estimating</w:t>
      </w:r>
      <w:r>
        <w:rPr>
          <w:rFonts w:ascii="Times New Roman" w:hAnsi="Times New Roman" w:cs="Times New Roman"/>
        </w:rPr>
        <w:t xml:space="preserve"> internal layers from polar radar imagery.</w:t>
      </w:r>
      <w:r w:rsidR="00E328E0">
        <w:rPr>
          <w:rFonts w:ascii="Times New Roman" w:hAnsi="Times New Roman" w:cs="Times New Roman"/>
        </w:rPr>
        <w:t xml:space="preserve"> T</w:t>
      </w:r>
      <w:r w:rsidR="00E328E0" w:rsidRPr="008A0D6E">
        <w:rPr>
          <w:rFonts w:ascii="Times New Roman" w:hAnsi="Times New Roman" w:cs="Times New Roman"/>
        </w:rPr>
        <w:t>he search sp</w:t>
      </w:r>
      <w:r w:rsidR="00E328E0">
        <w:rPr>
          <w:rFonts w:ascii="Times New Roman" w:hAnsi="Times New Roman" w:cs="Times New Roman"/>
        </w:rPr>
        <w:t xml:space="preserve">ace for all possible </w:t>
      </w:r>
      <w:r w:rsidR="000C47D1">
        <w:rPr>
          <w:rFonts w:ascii="Times New Roman" w:hAnsi="Times New Roman" w:cs="Times New Roman"/>
        </w:rPr>
        <w:t xml:space="preserve">layer </w:t>
      </w:r>
      <w:r w:rsidR="00E328E0">
        <w:rPr>
          <w:rFonts w:ascii="Times New Roman" w:hAnsi="Times New Roman" w:cs="Times New Roman"/>
        </w:rPr>
        <w:t>configura</w:t>
      </w:r>
      <w:r w:rsidR="00E328E0" w:rsidRPr="008A0D6E">
        <w:rPr>
          <w:rFonts w:ascii="Times New Roman" w:hAnsi="Times New Roman" w:cs="Times New Roman"/>
        </w:rPr>
        <w:t xml:space="preserve">tions </w:t>
      </w:r>
      <w:r w:rsidR="000C47D1">
        <w:rPr>
          <w:rFonts w:ascii="Times New Roman" w:hAnsi="Times New Roman" w:cs="Times New Roman"/>
        </w:rPr>
        <w:t>would be</w:t>
      </w:r>
      <w:r w:rsidR="00E328E0" w:rsidRPr="008A0D6E">
        <w:rPr>
          <w:rFonts w:ascii="Times New Roman" w:hAnsi="Times New Roman" w:cs="Times New Roman"/>
        </w:rPr>
        <w:t xml:space="preserve"> </w:t>
      </w:r>
      <w:r w:rsidR="000C47D1">
        <w:rPr>
          <w:rFonts w:ascii="Times New Roman" w:hAnsi="Times New Roman" w:cs="Times New Roman"/>
        </w:rPr>
        <w:t>large</w:t>
      </w:r>
      <w:r w:rsidR="00E328E0" w:rsidRPr="008A0D6E">
        <w:rPr>
          <w:rFonts w:ascii="Times New Roman" w:hAnsi="Times New Roman" w:cs="Times New Roman"/>
        </w:rPr>
        <w:t xml:space="preserve"> and may have many local minima</w:t>
      </w:r>
      <w:r w:rsidR="000C47D1">
        <w:rPr>
          <w:rFonts w:ascii="Times New Roman" w:hAnsi="Times New Roman" w:cs="Times New Roman"/>
        </w:rPr>
        <w:t>.</w:t>
      </w:r>
      <w:r w:rsidR="00E328E0">
        <w:rPr>
          <w:rFonts w:ascii="Times New Roman" w:hAnsi="Times New Roman" w:cs="Times New Roman"/>
        </w:rPr>
        <w:t xml:space="preserve"> </w:t>
      </w:r>
      <w:r w:rsidR="00EE0B33">
        <w:rPr>
          <w:rFonts w:ascii="Times New Roman" w:hAnsi="Times New Roman" w:cs="Times New Roman"/>
        </w:rPr>
        <w:t>I intend to</w:t>
      </w:r>
      <w:r w:rsidR="004F538A">
        <w:rPr>
          <w:rFonts w:ascii="Times New Roman" w:hAnsi="Times New Roman" w:cs="Times New Roman"/>
        </w:rPr>
        <w:t xml:space="preserve"> extend </w:t>
      </w:r>
      <w:r w:rsidR="0080426C">
        <w:rPr>
          <w:rFonts w:ascii="Times New Roman" w:hAnsi="Times New Roman" w:cs="Times New Roman"/>
        </w:rPr>
        <w:t>the work</w:t>
      </w:r>
      <w:r w:rsidR="004F538A">
        <w:rPr>
          <w:rFonts w:ascii="Times New Roman" w:hAnsi="Times New Roman" w:cs="Times New Roman"/>
        </w:rPr>
        <w:t xml:space="preserve"> </w:t>
      </w:r>
      <w:r w:rsidR="0080426C">
        <w:rPr>
          <w:rFonts w:ascii="Times New Roman" w:hAnsi="Times New Roman" w:cs="Times New Roman"/>
        </w:rPr>
        <w:t>presented in this renewal proposal to use</w:t>
      </w:r>
      <w:r w:rsidR="00EE0B33">
        <w:rPr>
          <w:rFonts w:ascii="Times New Roman" w:hAnsi="Times New Roman" w:cs="Times New Roman"/>
        </w:rPr>
        <w:t xml:space="preserve"> a reversible jump Markov Chain Monte Carlo</w:t>
      </w:r>
      <w:r w:rsidR="005332F4">
        <w:rPr>
          <w:rFonts w:ascii="Times New Roman" w:hAnsi="Times New Roman" w:cs="Times New Roman"/>
        </w:rPr>
        <w:t xml:space="preserve"> </w:t>
      </w:r>
      <w:r w:rsidR="00C50B51">
        <w:rPr>
          <w:rFonts w:ascii="Times New Roman" w:hAnsi="Times New Roman" w:cs="Times New Roman"/>
        </w:rPr>
        <w:t>(RJMCMC)</w:t>
      </w:r>
      <w:r w:rsidR="00B87E3F">
        <w:rPr>
          <w:rFonts w:ascii="Times New Roman" w:hAnsi="Times New Roman" w:cs="Times New Roman"/>
        </w:rPr>
        <w:t xml:space="preserve"> [4</w:t>
      </w:r>
      <w:r w:rsidR="000C47D1">
        <w:rPr>
          <w:rFonts w:ascii="Times New Roman" w:hAnsi="Times New Roman" w:cs="Times New Roman"/>
        </w:rPr>
        <w:t>]</w:t>
      </w:r>
      <w:r w:rsidR="0080426C">
        <w:rPr>
          <w:rFonts w:ascii="Times New Roman" w:hAnsi="Times New Roman" w:cs="Times New Roman"/>
        </w:rPr>
        <w:t xml:space="preserve"> sampling technique</w:t>
      </w:r>
      <w:r w:rsidR="00C50B51">
        <w:rPr>
          <w:rFonts w:ascii="Times New Roman" w:hAnsi="Times New Roman" w:cs="Times New Roman"/>
        </w:rPr>
        <w:t xml:space="preserve"> </w:t>
      </w:r>
      <w:r w:rsidR="000C47D1" w:rsidRPr="008A0D6E">
        <w:rPr>
          <w:rFonts w:ascii="Times New Roman" w:hAnsi="Times New Roman" w:cs="Times New Roman"/>
        </w:rPr>
        <w:t xml:space="preserve">to search for </w:t>
      </w:r>
      <w:r w:rsidR="000C47D1">
        <w:rPr>
          <w:rFonts w:ascii="Times New Roman" w:hAnsi="Times New Roman" w:cs="Times New Roman"/>
        </w:rPr>
        <w:t>the global optimal</w:t>
      </w:r>
      <w:r w:rsidR="0080426C">
        <w:rPr>
          <w:rFonts w:ascii="Times New Roman" w:hAnsi="Times New Roman" w:cs="Times New Roman"/>
        </w:rPr>
        <w:t>.</w:t>
      </w:r>
      <w:r w:rsidR="00C105D1">
        <w:rPr>
          <w:rFonts w:ascii="Times New Roman" w:hAnsi="Times New Roman" w:cs="Times New Roman"/>
        </w:rPr>
        <w:t xml:space="preserve"> </w:t>
      </w:r>
    </w:p>
    <w:p w14:paraId="32BC031F" w14:textId="67111D38" w:rsidR="00093BBA" w:rsidRDefault="00AC5E8C">
      <w:pPr>
        <w:rPr>
          <w:rFonts w:ascii="Times New Roman" w:hAnsi="Times New Roman" w:cs="Times New Roman"/>
          <w:b/>
          <w:sz w:val="28"/>
          <w:szCs w:val="28"/>
        </w:rPr>
      </w:pPr>
      <w:r>
        <w:rPr>
          <w:rFonts w:ascii="Times New Roman" w:hAnsi="Times New Roman" w:cs="Times New Roman"/>
          <w:b/>
          <w:sz w:val="28"/>
          <w:szCs w:val="28"/>
        </w:rPr>
        <w:t>Summary</w:t>
      </w:r>
    </w:p>
    <w:p w14:paraId="006A9981" w14:textId="71660A79" w:rsidR="0070748B" w:rsidRPr="00A02BC1" w:rsidRDefault="00BE54DF" w:rsidP="00A02BC1">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 xml:space="preserve">An </w:t>
      </w:r>
      <w:r w:rsidR="005950BC" w:rsidRPr="005950BC">
        <w:rPr>
          <w:rFonts w:ascii="Times New Roman" w:hAnsi="Times New Roman" w:cs="Times New Roman"/>
        </w:rPr>
        <w:t xml:space="preserve">automated approach </w:t>
      </w:r>
      <w:r w:rsidR="00E55644">
        <w:rPr>
          <w:rFonts w:ascii="Times New Roman" w:hAnsi="Times New Roman" w:cs="Times New Roman"/>
        </w:rPr>
        <w:t>for estimating</w:t>
      </w:r>
      <w:r w:rsidR="005950BC" w:rsidRPr="005950BC">
        <w:rPr>
          <w:rFonts w:ascii="Times New Roman" w:hAnsi="Times New Roman" w:cs="Times New Roman"/>
        </w:rPr>
        <w:t xml:space="preserve"> </w:t>
      </w:r>
      <w:r>
        <w:rPr>
          <w:rFonts w:ascii="Times New Roman" w:hAnsi="Times New Roman" w:cs="Times New Roman"/>
        </w:rPr>
        <w:t>layer boundaries was developed and</w:t>
      </w:r>
      <w:r w:rsidR="005950BC" w:rsidRPr="005950BC">
        <w:rPr>
          <w:rFonts w:ascii="Times New Roman" w:hAnsi="Times New Roman" w:cs="Times New Roman"/>
        </w:rPr>
        <w:t xml:space="preserve"> </w:t>
      </w:r>
      <w:r w:rsidR="00E55644">
        <w:rPr>
          <w:rFonts w:ascii="Times New Roman" w:hAnsi="Times New Roman" w:cs="Times New Roman"/>
        </w:rPr>
        <w:t xml:space="preserve">demonstrated improved accuracy </w:t>
      </w:r>
      <w:r w:rsidR="00FA6B52">
        <w:rPr>
          <w:rFonts w:ascii="Times New Roman" w:hAnsi="Times New Roman" w:cs="Times New Roman"/>
        </w:rPr>
        <w:t xml:space="preserve">from an existing, automated method </w:t>
      </w:r>
      <w:r w:rsidR="00BE29E3">
        <w:rPr>
          <w:rFonts w:ascii="Times New Roman" w:hAnsi="Times New Roman" w:cs="Times New Roman"/>
        </w:rPr>
        <w:t>and characterized uncertainty of layer boundaries by calculating confidence intervals</w:t>
      </w:r>
      <w:r w:rsidR="00102E3F">
        <w:rPr>
          <w:rFonts w:ascii="Times New Roman" w:hAnsi="Times New Roman" w:cs="Times New Roman"/>
        </w:rPr>
        <w:t xml:space="preserve"> </w:t>
      </w:r>
      <w:r w:rsidR="00E55644">
        <w:rPr>
          <w:rFonts w:ascii="Times New Roman" w:hAnsi="Times New Roman" w:cs="Times New Roman"/>
        </w:rPr>
        <w:t>This would ultimately unburden domain experts from selecting incorrect ice interfaces and from the task of sparse hand selection. By providing domain software to the polar science community, ice thickness and accumulation rate information can be readily processed to determine the contribution of global climate change on sea level rise.</w:t>
      </w:r>
    </w:p>
    <w:p w14:paraId="692F7FB8" w14:textId="77777777" w:rsidR="00093BBA" w:rsidRDefault="00093BBA">
      <w:pPr>
        <w:rPr>
          <w:rFonts w:ascii="Times New Roman" w:hAnsi="Times New Roman" w:cs="Times New Roman"/>
          <w:b/>
          <w:sz w:val="28"/>
          <w:szCs w:val="28"/>
        </w:rPr>
      </w:pPr>
      <w:r>
        <w:rPr>
          <w:rFonts w:ascii="Times New Roman" w:hAnsi="Times New Roman" w:cs="Times New Roman"/>
          <w:b/>
          <w:sz w:val="28"/>
          <w:szCs w:val="28"/>
        </w:rPr>
        <w:t>References</w:t>
      </w:r>
    </w:p>
    <w:p w14:paraId="7B34BA00" w14:textId="748223CF" w:rsidR="00D10F5E" w:rsidRDefault="004F60AF" w:rsidP="00D10F5E">
      <w:pPr>
        <w:widowControl w:val="0"/>
        <w:tabs>
          <w:tab w:val="left" w:pos="220"/>
          <w:tab w:val="left" w:pos="720"/>
        </w:tabs>
        <w:autoSpaceDE w:val="0"/>
        <w:autoSpaceDN w:val="0"/>
        <w:adjustRightInd w:val="0"/>
        <w:spacing w:after="240"/>
        <w:jc w:val="both"/>
        <w:rPr>
          <w:rFonts w:ascii="Times" w:hAnsi="Times" w:cs="Times"/>
        </w:rPr>
      </w:pPr>
      <w:r w:rsidRPr="006004FD">
        <w:rPr>
          <w:rFonts w:ascii="Times" w:hAnsi="Times" w:cs="Times"/>
        </w:rPr>
        <w:t xml:space="preserve">[1] </w:t>
      </w:r>
      <w:proofErr w:type="gramStart"/>
      <w:r w:rsidRPr="006004FD">
        <w:rPr>
          <w:rFonts w:ascii="Times" w:hAnsi="Times" w:cs="Times"/>
        </w:rPr>
        <w:t xml:space="preserve">D. Crandall, G. Fox, and J. Paden, “Layer-finding in radar echograms using probabilistic graphical models,” in </w:t>
      </w:r>
      <w:r w:rsidRPr="006004FD">
        <w:rPr>
          <w:rFonts w:ascii="Times" w:hAnsi="Times" w:cs="Times"/>
          <w:i/>
          <w:iCs/>
        </w:rPr>
        <w:t>International</w:t>
      </w:r>
      <w:r w:rsidR="003223E6">
        <w:rPr>
          <w:rFonts w:ascii="Times" w:hAnsi="Times" w:cs="Times"/>
          <w:i/>
          <w:iCs/>
        </w:rPr>
        <w:t xml:space="preserve"> Conference on Pattern Recogni</w:t>
      </w:r>
      <w:r w:rsidRPr="006004FD">
        <w:rPr>
          <w:rFonts w:ascii="Times" w:hAnsi="Times" w:cs="Times"/>
          <w:i/>
          <w:iCs/>
        </w:rPr>
        <w:t>tion</w:t>
      </w:r>
      <w:r w:rsidRPr="006004FD">
        <w:rPr>
          <w:rFonts w:ascii="Times" w:hAnsi="Times" w:cs="Times"/>
        </w:rPr>
        <w:t>, 2012, pp. 1530–1533.</w:t>
      </w:r>
      <w:proofErr w:type="gramEnd"/>
      <w:r w:rsidRPr="006004FD">
        <w:rPr>
          <w:rFonts w:ascii="Times" w:hAnsi="Times" w:cs="Times"/>
        </w:rPr>
        <w:t xml:space="preserve"> </w:t>
      </w:r>
    </w:p>
    <w:p w14:paraId="279A009F" w14:textId="12586A8E" w:rsidR="00DF547C" w:rsidRDefault="00B87E3F" w:rsidP="00DF547C">
      <w:pPr>
        <w:widowControl w:val="0"/>
        <w:tabs>
          <w:tab w:val="left" w:pos="220"/>
          <w:tab w:val="left" w:pos="720"/>
        </w:tabs>
        <w:autoSpaceDE w:val="0"/>
        <w:autoSpaceDN w:val="0"/>
        <w:adjustRightInd w:val="0"/>
        <w:spacing w:after="240"/>
        <w:jc w:val="both"/>
        <w:rPr>
          <w:rFonts w:ascii="Times New Roman" w:hAnsi="Times New Roman" w:cs="Times New Roman"/>
        </w:rPr>
      </w:pPr>
      <w:r>
        <w:rPr>
          <w:rFonts w:ascii="Times" w:hAnsi="Times" w:cs="Times"/>
        </w:rPr>
        <w:t xml:space="preserve"> [2</w:t>
      </w:r>
      <w:r w:rsidR="00DF547C" w:rsidRPr="006004FD">
        <w:rPr>
          <w:rFonts w:ascii="Times" w:hAnsi="Times" w:cs="Times"/>
        </w:rPr>
        <w:t xml:space="preserve">] </w:t>
      </w:r>
      <w:r w:rsidR="00DF547C" w:rsidRPr="004F45FF">
        <w:rPr>
          <w:rFonts w:ascii="Times" w:hAnsi="Times" w:cs="Times"/>
        </w:rPr>
        <w:t xml:space="preserve">George Casella and Edward I George, “Explaining the Gibbs sampler,” </w:t>
      </w:r>
      <w:r w:rsidR="00DF547C" w:rsidRPr="004F45FF">
        <w:rPr>
          <w:rFonts w:ascii="Times" w:hAnsi="Times" w:cs="Times"/>
          <w:i/>
          <w:iCs/>
        </w:rPr>
        <w:t>The American Statistician</w:t>
      </w:r>
      <w:r w:rsidR="00DF547C" w:rsidRPr="004F45FF">
        <w:rPr>
          <w:rFonts w:ascii="Times" w:hAnsi="Times" w:cs="Times"/>
        </w:rPr>
        <w:t>, vol. 46, no. 3, pp. 167–174, 1992.</w:t>
      </w:r>
      <w:r w:rsidR="00DF547C" w:rsidRPr="000E6078">
        <w:rPr>
          <w:rFonts w:ascii="Times New Roman" w:hAnsi="Times New Roman" w:cs="Times New Roman"/>
        </w:rPr>
        <w:t xml:space="preserve"> </w:t>
      </w:r>
    </w:p>
    <w:p w14:paraId="7C8579AE" w14:textId="43D291F2" w:rsidR="00DF547C" w:rsidRDefault="00B87E3F" w:rsidP="00DF547C">
      <w:pPr>
        <w:widowControl w:val="0"/>
        <w:tabs>
          <w:tab w:val="left" w:pos="220"/>
          <w:tab w:val="left" w:pos="720"/>
        </w:tabs>
        <w:autoSpaceDE w:val="0"/>
        <w:autoSpaceDN w:val="0"/>
        <w:adjustRightInd w:val="0"/>
        <w:spacing w:after="240"/>
        <w:jc w:val="both"/>
        <w:rPr>
          <w:rFonts w:ascii="Times" w:hAnsi="Times" w:cs="Times"/>
        </w:rPr>
      </w:pPr>
      <w:r>
        <w:rPr>
          <w:rFonts w:ascii="Times New Roman" w:hAnsi="Times New Roman" w:cs="Times New Roman"/>
        </w:rPr>
        <w:t>[3</w:t>
      </w:r>
      <w:r w:rsidR="00DF547C">
        <w:rPr>
          <w:rFonts w:ascii="Times New Roman" w:hAnsi="Times New Roman" w:cs="Times New Roman"/>
        </w:rPr>
        <w:t xml:space="preserve">] </w:t>
      </w:r>
      <w:r w:rsidR="00DF547C" w:rsidRPr="00E55644">
        <w:rPr>
          <w:rFonts w:ascii="Times New Roman" w:hAnsi="Times New Roman" w:cs="Times New Roman"/>
        </w:rPr>
        <w:t xml:space="preserve">F. Rodriguez-Morales, S. </w:t>
      </w:r>
      <w:proofErr w:type="spellStart"/>
      <w:r w:rsidR="00DF547C" w:rsidRPr="00E55644">
        <w:rPr>
          <w:rFonts w:ascii="Times New Roman" w:hAnsi="Times New Roman" w:cs="Times New Roman"/>
        </w:rPr>
        <w:t>Gogineni</w:t>
      </w:r>
      <w:proofErr w:type="spellEnd"/>
      <w:r w:rsidR="00DF547C" w:rsidRPr="00E55644">
        <w:rPr>
          <w:rFonts w:ascii="Times New Roman" w:hAnsi="Times New Roman" w:cs="Times New Roman"/>
        </w:rPr>
        <w:t xml:space="preserve">, C. J. </w:t>
      </w:r>
      <w:proofErr w:type="spellStart"/>
      <w:r w:rsidR="00DF547C" w:rsidRPr="00E55644">
        <w:rPr>
          <w:rFonts w:ascii="Times New Roman" w:hAnsi="Times New Roman" w:cs="Times New Roman"/>
        </w:rPr>
        <w:t>Leuschen</w:t>
      </w:r>
      <w:proofErr w:type="spellEnd"/>
      <w:r w:rsidR="00DF547C" w:rsidRPr="00E55644">
        <w:rPr>
          <w:rFonts w:ascii="Times New Roman" w:hAnsi="Times New Roman" w:cs="Times New Roman"/>
        </w:rPr>
        <w:t>, J. D. Paden, J. Li, C. C. Lewis, B. Panzer, D. Gomez-</w:t>
      </w:r>
      <w:r w:rsidR="00DF547C">
        <w:rPr>
          <w:rFonts w:ascii="Times New Roman" w:hAnsi="Times New Roman" w:cs="Times New Roman"/>
        </w:rPr>
        <w:t xml:space="preserve">Garcia </w:t>
      </w:r>
      <w:proofErr w:type="spellStart"/>
      <w:r w:rsidR="00DF547C">
        <w:rPr>
          <w:rFonts w:ascii="Times New Roman" w:hAnsi="Times New Roman" w:cs="Times New Roman"/>
        </w:rPr>
        <w:t>Alvestegui</w:t>
      </w:r>
      <w:proofErr w:type="spellEnd"/>
      <w:r w:rsidR="00DF547C">
        <w:rPr>
          <w:rFonts w:ascii="Times New Roman" w:hAnsi="Times New Roman" w:cs="Times New Roman"/>
        </w:rPr>
        <w:t xml:space="preserve">, </w:t>
      </w:r>
      <w:r w:rsidR="00DF547C" w:rsidRPr="00E55644">
        <w:rPr>
          <w:rFonts w:ascii="Times New Roman" w:hAnsi="Times New Roman" w:cs="Times New Roman"/>
        </w:rPr>
        <w:t>A. Patel</w:t>
      </w:r>
      <w:proofErr w:type="gramStart"/>
      <w:r w:rsidR="00DF547C" w:rsidRPr="00E55644">
        <w:rPr>
          <w:rFonts w:ascii="Times New Roman" w:hAnsi="Times New Roman" w:cs="Times New Roman"/>
        </w:rPr>
        <w:t>,  K</w:t>
      </w:r>
      <w:proofErr w:type="gramEnd"/>
      <w:r w:rsidR="00DF547C" w:rsidRPr="00E55644">
        <w:rPr>
          <w:rFonts w:ascii="Times New Roman" w:hAnsi="Times New Roman" w:cs="Times New Roman"/>
        </w:rPr>
        <w:t xml:space="preserve">. Byers, et al., Advanced </w:t>
      </w:r>
      <w:proofErr w:type="spellStart"/>
      <w:r w:rsidR="00DF547C" w:rsidRPr="00E55644">
        <w:rPr>
          <w:rFonts w:ascii="Times New Roman" w:hAnsi="Times New Roman" w:cs="Times New Roman"/>
        </w:rPr>
        <w:t>multifrequency</w:t>
      </w:r>
      <w:proofErr w:type="spellEnd"/>
      <w:r w:rsidR="00DF547C" w:rsidRPr="00E55644">
        <w:rPr>
          <w:rFonts w:ascii="Times New Roman" w:hAnsi="Times New Roman" w:cs="Times New Roman"/>
        </w:rPr>
        <w:t xml:space="preserve"> radar instr</w:t>
      </w:r>
      <w:r w:rsidR="00DF547C">
        <w:rPr>
          <w:rFonts w:ascii="Times New Roman" w:hAnsi="Times New Roman" w:cs="Times New Roman"/>
        </w:rPr>
        <w:t xml:space="preserve">umentation for polar research," </w:t>
      </w:r>
      <w:r w:rsidR="00DF547C" w:rsidRPr="00E55644">
        <w:rPr>
          <w:rFonts w:ascii="Times New Roman" w:hAnsi="Times New Roman" w:cs="Times New Roman"/>
        </w:rPr>
        <w:t>IEEE Transactions on Geoscience and Remote Sensing, 2013</w:t>
      </w:r>
      <w:r w:rsidR="00DF547C">
        <w:rPr>
          <w:rFonts w:ascii="Times New Roman" w:hAnsi="Times New Roman" w:cs="Times New Roman"/>
        </w:rPr>
        <w:t>.</w:t>
      </w:r>
      <w:r w:rsidR="00DF547C" w:rsidRPr="00DF547C">
        <w:rPr>
          <w:rFonts w:ascii="Times" w:hAnsi="Times" w:cs="Times"/>
        </w:rPr>
        <w:t xml:space="preserve"> </w:t>
      </w:r>
    </w:p>
    <w:p w14:paraId="3E4727FE" w14:textId="77777777" w:rsidR="00DF547C" w:rsidRDefault="00DF547C" w:rsidP="00DF547C">
      <w:pPr>
        <w:widowControl w:val="0"/>
        <w:tabs>
          <w:tab w:val="left" w:pos="220"/>
          <w:tab w:val="left" w:pos="720"/>
        </w:tabs>
        <w:autoSpaceDE w:val="0"/>
        <w:autoSpaceDN w:val="0"/>
        <w:adjustRightInd w:val="0"/>
        <w:spacing w:after="240"/>
        <w:jc w:val="both"/>
        <w:rPr>
          <w:rFonts w:ascii="Times New Roman" w:hAnsi="Times New Roman" w:cs="Times New Roman"/>
        </w:rPr>
      </w:pPr>
      <w:r>
        <w:rPr>
          <w:rFonts w:ascii="Times New Roman" w:eastAsia="Times New Roman" w:hAnsi="Times New Roman" w:cs="Times New Roman"/>
        </w:rPr>
        <w:t>[4</w:t>
      </w:r>
      <w:r w:rsidR="005A4998" w:rsidRPr="005A4998">
        <w:rPr>
          <w:rFonts w:ascii="Times New Roman" w:eastAsia="Times New Roman" w:hAnsi="Times New Roman" w:cs="Times New Roman"/>
        </w:rPr>
        <w:t xml:space="preserve">] </w:t>
      </w:r>
      <w:proofErr w:type="spellStart"/>
      <w:r w:rsidR="005A4998" w:rsidRPr="005A4998">
        <w:rPr>
          <w:rFonts w:ascii="Times New Roman" w:eastAsia="Times New Roman" w:hAnsi="Times New Roman" w:cs="Times New Roman"/>
        </w:rPr>
        <w:t>Harkness</w:t>
      </w:r>
      <w:proofErr w:type="spellEnd"/>
      <w:r w:rsidR="005A4998" w:rsidRPr="005A4998">
        <w:rPr>
          <w:rFonts w:ascii="Times New Roman" w:eastAsia="Times New Roman" w:hAnsi="Times New Roman" w:cs="Times New Roman"/>
        </w:rPr>
        <w:t xml:space="preserve"> and P. Green. Delayed rejection and reversible jump </w:t>
      </w:r>
      <w:proofErr w:type="spellStart"/>
      <w:r w:rsidR="005A4998" w:rsidRPr="005A4998">
        <w:rPr>
          <w:rFonts w:ascii="Times New Roman" w:eastAsia="Times New Roman" w:hAnsi="Times New Roman" w:cs="Times New Roman"/>
        </w:rPr>
        <w:t>mcmc</w:t>
      </w:r>
      <w:proofErr w:type="spellEnd"/>
      <w:r w:rsidR="005A4998" w:rsidRPr="005A4998">
        <w:rPr>
          <w:rFonts w:ascii="Times New Roman" w:eastAsia="Times New Roman" w:hAnsi="Times New Roman" w:cs="Times New Roman"/>
        </w:rPr>
        <w:t xml:space="preserve"> for object recognition. </w:t>
      </w:r>
      <w:proofErr w:type="gramStart"/>
      <w:r w:rsidR="005A4998" w:rsidRPr="005A4998">
        <w:rPr>
          <w:rFonts w:ascii="Times New Roman" w:eastAsia="Times New Roman" w:hAnsi="Times New Roman" w:cs="Times New Roman"/>
        </w:rPr>
        <w:t>In British Machine Vision Conference, pages 725–825, 2000.</w:t>
      </w:r>
      <w:proofErr w:type="gramEnd"/>
    </w:p>
    <w:p w14:paraId="6D453343" w14:textId="4AD60DFE" w:rsidR="000B7D94" w:rsidRPr="00DF547C" w:rsidRDefault="006A2251" w:rsidP="00DF547C">
      <w:pPr>
        <w:widowControl w:val="0"/>
        <w:tabs>
          <w:tab w:val="left" w:pos="220"/>
          <w:tab w:val="left" w:pos="720"/>
        </w:tabs>
        <w:autoSpaceDE w:val="0"/>
        <w:autoSpaceDN w:val="0"/>
        <w:adjustRightInd w:val="0"/>
        <w:spacing w:after="240"/>
        <w:jc w:val="both"/>
        <w:rPr>
          <w:rFonts w:ascii="Times New Roman" w:hAnsi="Times New Roman" w:cs="Times New Roman"/>
        </w:rPr>
      </w:pPr>
      <w:r>
        <w:rPr>
          <w:rFonts w:ascii="Times New Roman" w:hAnsi="Times New Roman" w:cs="Times New Roman"/>
          <w:b/>
          <w:sz w:val="28"/>
          <w:szCs w:val="28"/>
        </w:rPr>
        <w:t xml:space="preserve">Updated </w:t>
      </w:r>
      <w:r w:rsidR="000B7D94" w:rsidRPr="000B7D94">
        <w:rPr>
          <w:rFonts w:ascii="Times New Roman" w:hAnsi="Times New Roman" w:cs="Times New Roman"/>
          <w:b/>
          <w:sz w:val="28"/>
          <w:szCs w:val="28"/>
        </w:rPr>
        <w:t>Research Schedule/Anticipated Milestones</w:t>
      </w:r>
    </w:p>
    <w:p w14:paraId="50254416" w14:textId="5AD28A93" w:rsidR="00C34E53" w:rsidRPr="00C34E53" w:rsidRDefault="00C34E53" w:rsidP="00C34E53">
      <w:pPr>
        <w:widowControl w:val="0"/>
        <w:autoSpaceDE w:val="0"/>
        <w:autoSpaceDN w:val="0"/>
        <w:adjustRightInd w:val="0"/>
        <w:spacing w:after="240"/>
        <w:jc w:val="both"/>
        <w:rPr>
          <w:rFonts w:ascii="Times" w:hAnsi="Times" w:cs="Times"/>
        </w:rPr>
      </w:pPr>
      <w:r w:rsidRPr="00C34E53">
        <w:rPr>
          <w:rFonts w:ascii="Times New Roman" w:hAnsi="Times New Roman" w:cs="Times New Roman"/>
        </w:rPr>
        <w:t xml:space="preserve">The proposal represents a coherent PhD research program lasting three years. This proposal is to fund </w:t>
      </w:r>
      <w:r>
        <w:rPr>
          <w:rFonts w:ascii="Times New Roman" w:hAnsi="Times New Roman" w:cs="Times New Roman"/>
        </w:rPr>
        <w:t>second</w:t>
      </w:r>
      <w:r w:rsidRPr="00C34E53">
        <w:rPr>
          <w:rFonts w:ascii="Times New Roman" w:hAnsi="Times New Roman" w:cs="Times New Roman"/>
        </w:rPr>
        <w:t xml:space="preserve"> year of full program.</w:t>
      </w:r>
    </w:p>
    <w:p w14:paraId="40B1EBAA" w14:textId="5D8B42D3" w:rsidR="00C34E53" w:rsidRPr="00C34E53" w:rsidRDefault="00C34E53" w:rsidP="00C34E53">
      <w:pPr>
        <w:widowControl w:val="0"/>
        <w:autoSpaceDE w:val="0"/>
        <w:autoSpaceDN w:val="0"/>
        <w:adjustRightInd w:val="0"/>
        <w:spacing w:after="240"/>
        <w:jc w:val="both"/>
        <w:rPr>
          <w:rFonts w:ascii="Times" w:hAnsi="Times" w:cs="Times"/>
        </w:rPr>
      </w:pPr>
      <w:r w:rsidRPr="00C34E53">
        <w:rPr>
          <w:rFonts w:ascii="Times New Roman" w:hAnsi="Times New Roman" w:cs="Times New Roman"/>
        </w:rPr>
        <w:t xml:space="preserve">Year 1: Develop automated features for classifying bedrock layer using </w:t>
      </w:r>
      <w:proofErr w:type="gramStart"/>
      <w:r w:rsidRPr="00C34E53">
        <w:rPr>
          <w:rFonts w:ascii="Times New Roman" w:hAnsi="Times New Roman" w:cs="Times New Roman"/>
        </w:rPr>
        <w:t>machine learning</w:t>
      </w:r>
      <w:proofErr w:type="gramEnd"/>
      <w:r w:rsidRPr="00C34E53">
        <w:rPr>
          <w:rFonts w:ascii="Times New Roman" w:hAnsi="Times New Roman" w:cs="Times New Roman"/>
        </w:rPr>
        <w:t xml:space="preserve"> techniques.</w:t>
      </w:r>
      <w:r>
        <w:rPr>
          <w:rFonts w:ascii="Times New Roman" w:hAnsi="Times New Roman" w:cs="Times New Roman"/>
        </w:rPr>
        <w:t xml:space="preserve"> (</w:t>
      </w:r>
      <w:r w:rsidRPr="00C34E53">
        <w:rPr>
          <w:rFonts w:ascii="Times New Roman" w:hAnsi="Times New Roman" w:cs="Times New Roman"/>
          <w:b/>
        </w:rPr>
        <w:t>Completed</w:t>
      </w:r>
      <w:r>
        <w:rPr>
          <w:rFonts w:ascii="Times New Roman" w:hAnsi="Times New Roman" w:cs="Times New Roman"/>
        </w:rPr>
        <w:t>)</w:t>
      </w:r>
    </w:p>
    <w:p w14:paraId="04AAB346" w14:textId="77777777" w:rsidR="00C34E53" w:rsidRPr="00C34E53" w:rsidRDefault="00C34E53" w:rsidP="00C34E53">
      <w:pPr>
        <w:widowControl w:val="0"/>
        <w:autoSpaceDE w:val="0"/>
        <w:autoSpaceDN w:val="0"/>
        <w:adjustRightInd w:val="0"/>
        <w:spacing w:after="240"/>
        <w:jc w:val="both"/>
        <w:rPr>
          <w:rFonts w:ascii="Times" w:hAnsi="Times" w:cs="Times"/>
        </w:rPr>
      </w:pPr>
      <w:r w:rsidRPr="00C34E53">
        <w:rPr>
          <w:rFonts w:ascii="Times New Roman" w:hAnsi="Times New Roman" w:cs="Times New Roman"/>
        </w:rPr>
        <w:t xml:space="preserve">Year 2: Develop automated features for classifying internal layer using </w:t>
      </w:r>
      <w:proofErr w:type="gramStart"/>
      <w:r w:rsidRPr="00C34E53">
        <w:rPr>
          <w:rFonts w:ascii="Times New Roman" w:hAnsi="Times New Roman" w:cs="Times New Roman"/>
        </w:rPr>
        <w:t>machine learning</w:t>
      </w:r>
      <w:proofErr w:type="gramEnd"/>
      <w:r w:rsidRPr="00C34E53">
        <w:rPr>
          <w:rFonts w:ascii="Times New Roman" w:hAnsi="Times New Roman" w:cs="Times New Roman"/>
        </w:rPr>
        <w:t xml:space="preserve"> techniques.</w:t>
      </w:r>
    </w:p>
    <w:p w14:paraId="23AC4818" w14:textId="77777777" w:rsidR="00C34E53" w:rsidRPr="00C34E53" w:rsidRDefault="00C34E53" w:rsidP="00C34E53">
      <w:pPr>
        <w:widowControl w:val="0"/>
        <w:autoSpaceDE w:val="0"/>
        <w:autoSpaceDN w:val="0"/>
        <w:adjustRightInd w:val="0"/>
        <w:spacing w:after="240"/>
        <w:jc w:val="both"/>
        <w:rPr>
          <w:rFonts w:ascii="Times" w:hAnsi="Times" w:cs="Times"/>
        </w:rPr>
      </w:pPr>
      <w:r w:rsidRPr="00C34E53">
        <w:rPr>
          <w:rFonts w:ascii="Times New Roman" w:hAnsi="Times New Roman" w:cs="Times New Roman"/>
        </w:rPr>
        <w:t xml:space="preserve">Year 3: Refine techniques, Publish in a </w:t>
      </w:r>
      <w:proofErr w:type="gramStart"/>
      <w:r w:rsidRPr="00C34E53">
        <w:rPr>
          <w:rFonts w:ascii="Times New Roman" w:hAnsi="Times New Roman" w:cs="Times New Roman"/>
        </w:rPr>
        <w:t>peer reviewed</w:t>
      </w:r>
      <w:proofErr w:type="gramEnd"/>
      <w:r w:rsidRPr="00C34E53">
        <w:rPr>
          <w:rFonts w:ascii="Times New Roman" w:hAnsi="Times New Roman" w:cs="Times New Roman"/>
        </w:rPr>
        <w:t xml:space="preserve"> publication, and provide software to the polar science community.</w:t>
      </w:r>
    </w:p>
    <w:p w14:paraId="66F0853C" w14:textId="49D7E411" w:rsidR="006A2251" w:rsidRDefault="006A2251" w:rsidP="006A2251">
      <w:pPr>
        <w:widowControl w:val="0"/>
        <w:autoSpaceDE w:val="0"/>
        <w:autoSpaceDN w:val="0"/>
        <w:adjustRightInd w:val="0"/>
        <w:spacing w:after="240"/>
        <w:jc w:val="both"/>
        <w:rPr>
          <w:rFonts w:ascii="Times New Roman" w:hAnsi="Times New Roman" w:cs="Times New Roman"/>
        </w:rPr>
      </w:pPr>
      <w:r w:rsidRPr="006A2251">
        <w:rPr>
          <w:rFonts w:ascii="Times New Roman" w:hAnsi="Times New Roman" w:cs="Times New Roman"/>
        </w:rPr>
        <w:t xml:space="preserve">The development of machine learning algorithms for identifying bedrock and internal layers will be in fulfillment of a Doctor of Philosophy in Computer Science at Indiana University - Bloomington. I </w:t>
      </w:r>
      <w:r>
        <w:rPr>
          <w:rFonts w:ascii="Times New Roman" w:hAnsi="Times New Roman" w:cs="Times New Roman"/>
        </w:rPr>
        <w:t xml:space="preserve">have </w:t>
      </w:r>
      <w:r w:rsidRPr="006A2251">
        <w:rPr>
          <w:rFonts w:ascii="Times New Roman" w:hAnsi="Times New Roman" w:cs="Times New Roman"/>
        </w:rPr>
        <w:t>start</w:t>
      </w:r>
      <w:r>
        <w:rPr>
          <w:rFonts w:ascii="Times New Roman" w:hAnsi="Times New Roman" w:cs="Times New Roman"/>
        </w:rPr>
        <w:t>ed</w:t>
      </w:r>
      <w:r w:rsidRPr="006A2251">
        <w:rPr>
          <w:rFonts w:ascii="Times New Roman" w:hAnsi="Times New Roman" w:cs="Times New Roman"/>
        </w:rPr>
        <w:t xml:space="preserve"> and </w:t>
      </w:r>
      <w:r>
        <w:rPr>
          <w:rFonts w:ascii="Times New Roman" w:hAnsi="Times New Roman" w:cs="Times New Roman"/>
        </w:rPr>
        <w:t xml:space="preserve">expect to </w:t>
      </w:r>
      <w:r w:rsidRPr="006A2251">
        <w:rPr>
          <w:rFonts w:ascii="Times New Roman" w:hAnsi="Times New Roman" w:cs="Times New Roman"/>
        </w:rPr>
        <w:t xml:space="preserve">complete my doctoral degree </w:t>
      </w:r>
      <w:r>
        <w:rPr>
          <w:rFonts w:ascii="Times New Roman" w:hAnsi="Times New Roman" w:cs="Times New Roman"/>
        </w:rPr>
        <w:t xml:space="preserve">in </w:t>
      </w:r>
      <w:r w:rsidRPr="006A2251">
        <w:rPr>
          <w:rFonts w:ascii="Times New Roman" w:hAnsi="Times New Roman" w:cs="Times New Roman"/>
        </w:rPr>
        <w:t>Fall 2013 and Spring 2015, respectively.</w:t>
      </w:r>
    </w:p>
    <w:p w14:paraId="3137F0FF" w14:textId="3F560C9E" w:rsidR="006A2251" w:rsidRPr="006A2251" w:rsidRDefault="006A2251" w:rsidP="006A2251">
      <w:pPr>
        <w:widowControl w:val="0"/>
        <w:autoSpaceDE w:val="0"/>
        <w:autoSpaceDN w:val="0"/>
        <w:adjustRightInd w:val="0"/>
        <w:spacing w:after="240"/>
        <w:jc w:val="both"/>
        <w:rPr>
          <w:rFonts w:ascii="Times" w:hAnsi="Times" w:cs="Times"/>
        </w:rPr>
      </w:pPr>
      <w:r w:rsidRPr="006A2251">
        <w:rPr>
          <w:rFonts w:ascii="Times New Roman" w:hAnsi="Times New Roman" w:cs="Times New Roman"/>
        </w:rPr>
        <w:t xml:space="preserve">I have completed core graduate coursework and have the necessary background in machine learning and computer vision to complete my research goals. I </w:t>
      </w:r>
      <w:r>
        <w:rPr>
          <w:rFonts w:ascii="Times New Roman" w:hAnsi="Times New Roman" w:cs="Times New Roman"/>
        </w:rPr>
        <w:t xml:space="preserve">have passed </w:t>
      </w:r>
      <w:r w:rsidRPr="006A2251">
        <w:rPr>
          <w:rFonts w:ascii="Times New Roman" w:hAnsi="Times New Roman" w:cs="Times New Roman"/>
        </w:rPr>
        <w:t>my qualifying</w:t>
      </w:r>
      <w:r w:rsidR="001650BA">
        <w:rPr>
          <w:rFonts w:ascii="Times New Roman" w:hAnsi="Times New Roman" w:cs="Times New Roman"/>
        </w:rPr>
        <w:t xml:space="preserve"> exam</w:t>
      </w:r>
      <w:r w:rsidRPr="006A2251">
        <w:rPr>
          <w:rFonts w:ascii="Times New Roman" w:hAnsi="Times New Roman" w:cs="Times New Roman"/>
        </w:rPr>
        <w:t xml:space="preserve"> </w:t>
      </w:r>
      <w:r>
        <w:rPr>
          <w:rFonts w:ascii="Times New Roman" w:hAnsi="Times New Roman" w:cs="Times New Roman"/>
        </w:rPr>
        <w:t>but will postpone the</w:t>
      </w:r>
      <w:r w:rsidR="001650BA">
        <w:rPr>
          <w:rFonts w:ascii="Times New Roman" w:hAnsi="Times New Roman" w:cs="Times New Roman"/>
        </w:rPr>
        <w:t xml:space="preserve"> comprehensive exam</w:t>
      </w:r>
      <w:r w:rsidRPr="006A2251">
        <w:rPr>
          <w:rFonts w:ascii="Times New Roman" w:hAnsi="Times New Roman" w:cs="Times New Roman"/>
        </w:rPr>
        <w:t xml:space="preserve"> </w:t>
      </w:r>
      <w:r>
        <w:rPr>
          <w:rFonts w:ascii="Times New Roman" w:hAnsi="Times New Roman" w:cs="Times New Roman"/>
        </w:rPr>
        <w:t xml:space="preserve">for the </w:t>
      </w:r>
      <w:r w:rsidRPr="006A2251">
        <w:rPr>
          <w:rFonts w:ascii="Times New Roman" w:hAnsi="Times New Roman" w:cs="Times New Roman"/>
        </w:rPr>
        <w:t xml:space="preserve">end of </w:t>
      </w:r>
      <w:r>
        <w:rPr>
          <w:rFonts w:ascii="Times New Roman" w:hAnsi="Times New Roman" w:cs="Times New Roman"/>
        </w:rPr>
        <w:t>Fall 2014</w:t>
      </w:r>
      <w:r w:rsidRPr="006A2251">
        <w:rPr>
          <w:rFonts w:ascii="Times New Roman" w:hAnsi="Times New Roman" w:cs="Times New Roman"/>
        </w:rPr>
        <w:t>.</w:t>
      </w:r>
    </w:p>
    <w:p w14:paraId="50D33EEE" w14:textId="1C2F88B1" w:rsidR="00C34E53" w:rsidRPr="00C34E53" w:rsidRDefault="00C34E53" w:rsidP="006A2251">
      <w:pPr>
        <w:widowControl w:val="0"/>
        <w:autoSpaceDE w:val="0"/>
        <w:autoSpaceDN w:val="0"/>
        <w:adjustRightInd w:val="0"/>
        <w:spacing w:after="240"/>
        <w:jc w:val="both"/>
        <w:rPr>
          <w:rFonts w:ascii="Times" w:hAnsi="Times" w:cs="Times"/>
        </w:rPr>
      </w:pPr>
      <w:r w:rsidRPr="00C34E53">
        <w:rPr>
          <w:rFonts w:ascii="Times New Roman" w:hAnsi="Times New Roman" w:cs="Times New Roman"/>
        </w:rPr>
        <w:t>After completing my doctoral study, I plan to continue working in the areas of machine learning and computer vision with applications to radar remote sensing of the Earth.</w:t>
      </w:r>
    </w:p>
    <w:p w14:paraId="6F2BA55F" w14:textId="77777777" w:rsidR="00C34E53" w:rsidRDefault="00C34E53" w:rsidP="00E55644">
      <w:pPr>
        <w:widowControl w:val="0"/>
        <w:autoSpaceDE w:val="0"/>
        <w:autoSpaceDN w:val="0"/>
        <w:adjustRightInd w:val="0"/>
        <w:jc w:val="both"/>
        <w:rPr>
          <w:rFonts w:ascii="Times New Roman" w:hAnsi="Times New Roman" w:cs="Times New Roman"/>
        </w:rPr>
      </w:pPr>
    </w:p>
    <w:sectPr w:rsidR="00C34E53" w:rsidSect="000E60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032"/>
    <w:rsid w:val="0003541F"/>
    <w:rsid w:val="00067AD9"/>
    <w:rsid w:val="00093BBA"/>
    <w:rsid w:val="00096397"/>
    <w:rsid w:val="000978D9"/>
    <w:rsid w:val="000B7D94"/>
    <w:rsid w:val="000C0B0F"/>
    <w:rsid w:val="000C4782"/>
    <w:rsid w:val="000C47D1"/>
    <w:rsid w:val="000C5657"/>
    <w:rsid w:val="000C6032"/>
    <w:rsid w:val="000C7CFD"/>
    <w:rsid w:val="000D0E19"/>
    <w:rsid w:val="000E6078"/>
    <w:rsid w:val="000F734E"/>
    <w:rsid w:val="00102E3F"/>
    <w:rsid w:val="00114159"/>
    <w:rsid w:val="001249DF"/>
    <w:rsid w:val="00130171"/>
    <w:rsid w:val="00134098"/>
    <w:rsid w:val="001531FD"/>
    <w:rsid w:val="00155952"/>
    <w:rsid w:val="001571ED"/>
    <w:rsid w:val="001650BA"/>
    <w:rsid w:val="001656DE"/>
    <w:rsid w:val="00190A81"/>
    <w:rsid w:val="0019229D"/>
    <w:rsid w:val="00195DA7"/>
    <w:rsid w:val="001B191E"/>
    <w:rsid w:val="001D5695"/>
    <w:rsid w:val="001F0AB5"/>
    <w:rsid w:val="00222C24"/>
    <w:rsid w:val="0023070C"/>
    <w:rsid w:val="00231364"/>
    <w:rsid w:val="002337C1"/>
    <w:rsid w:val="002403EF"/>
    <w:rsid w:val="002662E5"/>
    <w:rsid w:val="00281FE2"/>
    <w:rsid w:val="00292A1F"/>
    <w:rsid w:val="002938B9"/>
    <w:rsid w:val="00296420"/>
    <w:rsid w:val="002B223C"/>
    <w:rsid w:val="002C2A85"/>
    <w:rsid w:val="002F2904"/>
    <w:rsid w:val="002F39FD"/>
    <w:rsid w:val="002F6E2F"/>
    <w:rsid w:val="0030607F"/>
    <w:rsid w:val="003223E6"/>
    <w:rsid w:val="00331841"/>
    <w:rsid w:val="00341E8D"/>
    <w:rsid w:val="00363F8C"/>
    <w:rsid w:val="00393CEE"/>
    <w:rsid w:val="003E4E5B"/>
    <w:rsid w:val="00407863"/>
    <w:rsid w:val="004614F0"/>
    <w:rsid w:val="004776BE"/>
    <w:rsid w:val="004F45FF"/>
    <w:rsid w:val="004F538A"/>
    <w:rsid w:val="004F60AF"/>
    <w:rsid w:val="004F6709"/>
    <w:rsid w:val="005302DC"/>
    <w:rsid w:val="005332F4"/>
    <w:rsid w:val="00550D11"/>
    <w:rsid w:val="005559B5"/>
    <w:rsid w:val="00561CD0"/>
    <w:rsid w:val="00565B2C"/>
    <w:rsid w:val="00575845"/>
    <w:rsid w:val="005950BC"/>
    <w:rsid w:val="005A381A"/>
    <w:rsid w:val="005A4998"/>
    <w:rsid w:val="005B0A7F"/>
    <w:rsid w:val="005D3B60"/>
    <w:rsid w:val="005F0DE6"/>
    <w:rsid w:val="006004FD"/>
    <w:rsid w:val="00604FED"/>
    <w:rsid w:val="00657F2E"/>
    <w:rsid w:val="006644C5"/>
    <w:rsid w:val="00666D45"/>
    <w:rsid w:val="00680B01"/>
    <w:rsid w:val="00696198"/>
    <w:rsid w:val="006A2251"/>
    <w:rsid w:val="006B1EF7"/>
    <w:rsid w:val="0070748B"/>
    <w:rsid w:val="0072094F"/>
    <w:rsid w:val="007240E7"/>
    <w:rsid w:val="00742057"/>
    <w:rsid w:val="00765A81"/>
    <w:rsid w:val="00792231"/>
    <w:rsid w:val="007D55A6"/>
    <w:rsid w:val="007E17E2"/>
    <w:rsid w:val="007F6449"/>
    <w:rsid w:val="0080426C"/>
    <w:rsid w:val="00817165"/>
    <w:rsid w:val="00825D8C"/>
    <w:rsid w:val="00832A07"/>
    <w:rsid w:val="0085471C"/>
    <w:rsid w:val="008A0D6E"/>
    <w:rsid w:val="008D5168"/>
    <w:rsid w:val="008E3263"/>
    <w:rsid w:val="008E6C73"/>
    <w:rsid w:val="008E7F7A"/>
    <w:rsid w:val="008F2E61"/>
    <w:rsid w:val="00900089"/>
    <w:rsid w:val="00903A18"/>
    <w:rsid w:val="0094086C"/>
    <w:rsid w:val="00940DE1"/>
    <w:rsid w:val="00944793"/>
    <w:rsid w:val="0095786C"/>
    <w:rsid w:val="0097190C"/>
    <w:rsid w:val="00975194"/>
    <w:rsid w:val="00982159"/>
    <w:rsid w:val="00994204"/>
    <w:rsid w:val="009A7E22"/>
    <w:rsid w:val="009B14F0"/>
    <w:rsid w:val="009D264E"/>
    <w:rsid w:val="00A02BC1"/>
    <w:rsid w:val="00A26FAB"/>
    <w:rsid w:val="00A42E35"/>
    <w:rsid w:val="00A53D2F"/>
    <w:rsid w:val="00A56031"/>
    <w:rsid w:val="00A6600D"/>
    <w:rsid w:val="00A76E22"/>
    <w:rsid w:val="00A80051"/>
    <w:rsid w:val="00A80A66"/>
    <w:rsid w:val="00A81032"/>
    <w:rsid w:val="00A95C7A"/>
    <w:rsid w:val="00A97FA2"/>
    <w:rsid w:val="00AC5170"/>
    <w:rsid w:val="00AC5E8C"/>
    <w:rsid w:val="00AD7463"/>
    <w:rsid w:val="00B0690F"/>
    <w:rsid w:val="00B07D1C"/>
    <w:rsid w:val="00B14C99"/>
    <w:rsid w:val="00B31F24"/>
    <w:rsid w:val="00B323CF"/>
    <w:rsid w:val="00B865A3"/>
    <w:rsid w:val="00B87E3F"/>
    <w:rsid w:val="00B929C1"/>
    <w:rsid w:val="00B94DEB"/>
    <w:rsid w:val="00B95253"/>
    <w:rsid w:val="00BC266B"/>
    <w:rsid w:val="00BC3D8E"/>
    <w:rsid w:val="00BE29E3"/>
    <w:rsid w:val="00BE54DF"/>
    <w:rsid w:val="00C0442D"/>
    <w:rsid w:val="00C105D1"/>
    <w:rsid w:val="00C14C20"/>
    <w:rsid w:val="00C17A14"/>
    <w:rsid w:val="00C336BF"/>
    <w:rsid w:val="00C34E53"/>
    <w:rsid w:val="00C45127"/>
    <w:rsid w:val="00C50B51"/>
    <w:rsid w:val="00C658BC"/>
    <w:rsid w:val="00C92EBD"/>
    <w:rsid w:val="00C96E6F"/>
    <w:rsid w:val="00CB6356"/>
    <w:rsid w:val="00D06420"/>
    <w:rsid w:val="00D10770"/>
    <w:rsid w:val="00D10F5E"/>
    <w:rsid w:val="00D20751"/>
    <w:rsid w:val="00D24DDA"/>
    <w:rsid w:val="00D26893"/>
    <w:rsid w:val="00D31044"/>
    <w:rsid w:val="00D46FB2"/>
    <w:rsid w:val="00D60674"/>
    <w:rsid w:val="00D800B7"/>
    <w:rsid w:val="00DA5EAA"/>
    <w:rsid w:val="00DA75DC"/>
    <w:rsid w:val="00DC40A8"/>
    <w:rsid w:val="00DC49A5"/>
    <w:rsid w:val="00DE7846"/>
    <w:rsid w:val="00DF547C"/>
    <w:rsid w:val="00E07D11"/>
    <w:rsid w:val="00E1309C"/>
    <w:rsid w:val="00E17A8B"/>
    <w:rsid w:val="00E26C47"/>
    <w:rsid w:val="00E3016C"/>
    <w:rsid w:val="00E328E0"/>
    <w:rsid w:val="00E351E1"/>
    <w:rsid w:val="00E55644"/>
    <w:rsid w:val="00E613FE"/>
    <w:rsid w:val="00E73629"/>
    <w:rsid w:val="00E95A33"/>
    <w:rsid w:val="00EB1CA3"/>
    <w:rsid w:val="00EE0B33"/>
    <w:rsid w:val="00F01A07"/>
    <w:rsid w:val="00F06482"/>
    <w:rsid w:val="00F3281A"/>
    <w:rsid w:val="00F42C70"/>
    <w:rsid w:val="00F50E4F"/>
    <w:rsid w:val="00F72F7B"/>
    <w:rsid w:val="00F73A9B"/>
    <w:rsid w:val="00F86960"/>
    <w:rsid w:val="00F97C2F"/>
    <w:rsid w:val="00FA6B52"/>
    <w:rsid w:val="00FB29CD"/>
    <w:rsid w:val="00FE2604"/>
    <w:rsid w:val="00FF0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91F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B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B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753039">
      <w:bodyDiv w:val="1"/>
      <w:marLeft w:val="0"/>
      <w:marRight w:val="0"/>
      <w:marTop w:val="0"/>
      <w:marBottom w:val="0"/>
      <w:divBdr>
        <w:top w:val="none" w:sz="0" w:space="0" w:color="auto"/>
        <w:left w:val="none" w:sz="0" w:space="0" w:color="auto"/>
        <w:bottom w:val="none" w:sz="0" w:space="0" w:color="auto"/>
        <w:right w:val="none" w:sz="0" w:space="0" w:color="auto"/>
      </w:divBdr>
      <w:divsChild>
        <w:div w:id="329138714">
          <w:marLeft w:val="0"/>
          <w:marRight w:val="0"/>
          <w:marTop w:val="0"/>
          <w:marBottom w:val="0"/>
          <w:divBdr>
            <w:top w:val="none" w:sz="0" w:space="0" w:color="auto"/>
            <w:left w:val="none" w:sz="0" w:space="0" w:color="auto"/>
            <w:bottom w:val="none" w:sz="0" w:space="0" w:color="auto"/>
            <w:right w:val="none" w:sz="0" w:space="0" w:color="auto"/>
          </w:divBdr>
        </w:div>
        <w:div w:id="239213610">
          <w:marLeft w:val="0"/>
          <w:marRight w:val="0"/>
          <w:marTop w:val="0"/>
          <w:marBottom w:val="0"/>
          <w:divBdr>
            <w:top w:val="none" w:sz="0" w:space="0" w:color="auto"/>
            <w:left w:val="none" w:sz="0" w:space="0" w:color="auto"/>
            <w:bottom w:val="none" w:sz="0" w:space="0" w:color="auto"/>
            <w:right w:val="none" w:sz="0" w:space="0" w:color="auto"/>
          </w:divBdr>
        </w:div>
        <w:div w:id="134374701">
          <w:marLeft w:val="0"/>
          <w:marRight w:val="0"/>
          <w:marTop w:val="0"/>
          <w:marBottom w:val="0"/>
          <w:divBdr>
            <w:top w:val="none" w:sz="0" w:space="0" w:color="auto"/>
            <w:left w:val="none" w:sz="0" w:space="0" w:color="auto"/>
            <w:bottom w:val="none" w:sz="0" w:space="0" w:color="auto"/>
            <w:right w:val="none" w:sz="0" w:space="0" w:color="auto"/>
          </w:divBdr>
        </w:div>
        <w:div w:id="238642316">
          <w:marLeft w:val="0"/>
          <w:marRight w:val="0"/>
          <w:marTop w:val="0"/>
          <w:marBottom w:val="0"/>
          <w:divBdr>
            <w:top w:val="none" w:sz="0" w:space="0" w:color="auto"/>
            <w:left w:val="none" w:sz="0" w:space="0" w:color="auto"/>
            <w:bottom w:val="none" w:sz="0" w:space="0" w:color="auto"/>
            <w:right w:val="none" w:sz="0" w:space="0" w:color="auto"/>
          </w:divBdr>
        </w:div>
        <w:div w:id="130252196">
          <w:marLeft w:val="0"/>
          <w:marRight w:val="0"/>
          <w:marTop w:val="0"/>
          <w:marBottom w:val="0"/>
          <w:divBdr>
            <w:top w:val="none" w:sz="0" w:space="0" w:color="auto"/>
            <w:left w:val="none" w:sz="0" w:space="0" w:color="auto"/>
            <w:bottom w:val="none" w:sz="0" w:space="0" w:color="auto"/>
            <w:right w:val="none" w:sz="0" w:space="0" w:color="auto"/>
          </w:divBdr>
        </w:div>
        <w:div w:id="829634709">
          <w:marLeft w:val="0"/>
          <w:marRight w:val="0"/>
          <w:marTop w:val="0"/>
          <w:marBottom w:val="0"/>
          <w:divBdr>
            <w:top w:val="none" w:sz="0" w:space="0" w:color="auto"/>
            <w:left w:val="none" w:sz="0" w:space="0" w:color="auto"/>
            <w:bottom w:val="none" w:sz="0" w:space="0" w:color="auto"/>
            <w:right w:val="none" w:sz="0" w:space="0" w:color="auto"/>
          </w:divBdr>
        </w:div>
      </w:divsChild>
    </w:div>
    <w:div w:id="1712727569">
      <w:bodyDiv w:val="1"/>
      <w:marLeft w:val="0"/>
      <w:marRight w:val="0"/>
      <w:marTop w:val="0"/>
      <w:marBottom w:val="0"/>
      <w:divBdr>
        <w:top w:val="none" w:sz="0" w:space="0" w:color="auto"/>
        <w:left w:val="none" w:sz="0" w:space="0" w:color="auto"/>
        <w:bottom w:val="none" w:sz="0" w:space="0" w:color="auto"/>
        <w:right w:val="none" w:sz="0" w:space="0" w:color="auto"/>
      </w:divBdr>
      <w:divsChild>
        <w:div w:id="1868902995">
          <w:marLeft w:val="0"/>
          <w:marRight w:val="0"/>
          <w:marTop w:val="0"/>
          <w:marBottom w:val="0"/>
          <w:divBdr>
            <w:top w:val="none" w:sz="0" w:space="0" w:color="auto"/>
            <w:left w:val="none" w:sz="0" w:space="0" w:color="auto"/>
            <w:bottom w:val="none" w:sz="0" w:space="0" w:color="auto"/>
            <w:right w:val="none" w:sz="0" w:space="0" w:color="auto"/>
          </w:divBdr>
        </w:div>
        <w:div w:id="820343132">
          <w:marLeft w:val="0"/>
          <w:marRight w:val="0"/>
          <w:marTop w:val="0"/>
          <w:marBottom w:val="0"/>
          <w:divBdr>
            <w:top w:val="none" w:sz="0" w:space="0" w:color="auto"/>
            <w:left w:val="none" w:sz="0" w:space="0" w:color="auto"/>
            <w:bottom w:val="none" w:sz="0" w:space="0" w:color="auto"/>
            <w:right w:val="none" w:sz="0" w:space="0" w:color="auto"/>
          </w:divBdr>
        </w:div>
        <w:div w:id="36591294">
          <w:marLeft w:val="0"/>
          <w:marRight w:val="0"/>
          <w:marTop w:val="0"/>
          <w:marBottom w:val="0"/>
          <w:divBdr>
            <w:top w:val="none" w:sz="0" w:space="0" w:color="auto"/>
            <w:left w:val="none" w:sz="0" w:space="0" w:color="auto"/>
            <w:bottom w:val="none" w:sz="0" w:space="0" w:color="auto"/>
            <w:right w:val="none" w:sz="0" w:space="0" w:color="auto"/>
          </w:divBdr>
        </w:div>
        <w:div w:id="1362390895">
          <w:marLeft w:val="0"/>
          <w:marRight w:val="0"/>
          <w:marTop w:val="0"/>
          <w:marBottom w:val="0"/>
          <w:divBdr>
            <w:top w:val="none" w:sz="0" w:space="0" w:color="auto"/>
            <w:left w:val="none" w:sz="0" w:space="0" w:color="auto"/>
            <w:bottom w:val="none" w:sz="0" w:space="0" w:color="auto"/>
            <w:right w:val="none" w:sz="0" w:space="0" w:color="auto"/>
          </w:divBdr>
        </w:div>
        <w:div w:id="3987903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1357</TotalTime>
  <Pages>4</Pages>
  <Words>1196</Words>
  <Characters>6820</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Mitchell</dc:creator>
  <cp:keywords/>
  <dc:description/>
  <cp:lastModifiedBy>Jerome Mitchell</cp:lastModifiedBy>
  <cp:revision>41</cp:revision>
  <cp:lastPrinted>2014-02-19T13:57:00Z</cp:lastPrinted>
  <dcterms:created xsi:type="dcterms:W3CDTF">2014-02-09T17:02:00Z</dcterms:created>
  <dcterms:modified xsi:type="dcterms:W3CDTF">2014-03-10T18:22:00Z</dcterms:modified>
  <cp:category/>
</cp:coreProperties>
</file>